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2" w:rsidRDefault="001D4FAD" w:rsidP="001D4FAD">
      <w:pPr>
        <w:ind w:left="426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6" o:title=""/>
          </v:shape>
        </w:pict>
      </w:r>
    </w:p>
    <w:p w:rsidR="004C53E2" w:rsidRDefault="004C53E2" w:rsidP="005B5627">
      <w:pPr>
        <w:ind w:left="426"/>
        <w:rPr>
          <w:b/>
        </w:rPr>
      </w:pPr>
    </w:p>
    <w:p w:rsidR="004C53E2" w:rsidRPr="00FB7E3C" w:rsidRDefault="004C53E2" w:rsidP="005B5627">
      <w:pPr>
        <w:ind w:left="426"/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4C53E2" w:rsidRPr="00FB7E3C" w:rsidRDefault="004C53E2" w:rsidP="005B5627">
      <w:pPr>
        <w:ind w:left="426"/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4C53E2" w:rsidRPr="00FB7E3C" w:rsidRDefault="004C53E2" w:rsidP="005B5627">
      <w:pPr>
        <w:shd w:val="clear" w:color="auto" w:fill="FFFFFF"/>
        <w:spacing w:before="100" w:beforeAutospacing="1" w:after="100" w:afterAutospacing="1"/>
        <w:ind w:left="426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4C53E2" w:rsidRPr="00CC20FE" w:rsidRDefault="004C53E2" w:rsidP="005B5627">
      <w:pPr>
        <w:pStyle w:val="a3"/>
        <w:ind w:left="426"/>
        <w:rPr>
          <w:rFonts w:ascii="Times New Roman" w:hAnsi="Times New Roman"/>
          <w:sz w:val="28"/>
          <w:szCs w:val="24"/>
        </w:rPr>
      </w:pPr>
      <w:r w:rsidRPr="00CC20FE">
        <w:rPr>
          <w:rFonts w:ascii="Times New Roman" w:hAnsi="Times New Roman"/>
          <w:sz w:val="28"/>
          <w:szCs w:val="24"/>
        </w:rPr>
        <w:t xml:space="preserve">от </w:t>
      </w:r>
      <w:r w:rsidR="009978D0">
        <w:rPr>
          <w:rFonts w:ascii="Times New Roman" w:hAnsi="Times New Roman"/>
          <w:sz w:val="28"/>
          <w:szCs w:val="24"/>
        </w:rPr>
        <w:t xml:space="preserve"> </w:t>
      </w:r>
      <w:r w:rsidR="001D4FAD">
        <w:rPr>
          <w:rFonts w:ascii="Times New Roman" w:hAnsi="Times New Roman"/>
          <w:sz w:val="28"/>
          <w:szCs w:val="24"/>
        </w:rPr>
        <w:t>18</w:t>
      </w:r>
      <w:r w:rsidR="005B5627">
        <w:rPr>
          <w:rFonts w:ascii="Times New Roman" w:hAnsi="Times New Roman"/>
          <w:sz w:val="28"/>
          <w:szCs w:val="24"/>
        </w:rPr>
        <w:t>.</w:t>
      </w:r>
      <w:r w:rsidR="00C86EF3">
        <w:rPr>
          <w:rFonts w:ascii="Times New Roman" w:hAnsi="Times New Roman"/>
          <w:sz w:val="28"/>
          <w:szCs w:val="24"/>
        </w:rPr>
        <w:t>1</w:t>
      </w:r>
      <w:r w:rsidR="009978D0">
        <w:rPr>
          <w:rFonts w:ascii="Times New Roman" w:hAnsi="Times New Roman"/>
          <w:sz w:val="28"/>
          <w:szCs w:val="24"/>
        </w:rPr>
        <w:t>2</w:t>
      </w:r>
      <w:r w:rsidR="00C3357B">
        <w:rPr>
          <w:rFonts w:ascii="Times New Roman" w:hAnsi="Times New Roman"/>
          <w:sz w:val="28"/>
          <w:szCs w:val="24"/>
        </w:rPr>
        <w:t>.</w:t>
      </w:r>
      <w:r w:rsidR="00CC20FE">
        <w:rPr>
          <w:rFonts w:ascii="Times New Roman" w:hAnsi="Times New Roman"/>
          <w:sz w:val="28"/>
          <w:szCs w:val="24"/>
        </w:rPr>
        <w:t xml:space="preserve"> </w:t>
      </w:r>
      <w:r w:rsidRPr="00CC20FE">
        <w:rPr>
          <w:rFonts w:ascii="Times New Roman" w:hAnsi="Times New Roman"/>
          <w:sz w:val="28"/>
          <w:szCs w:val="24"/>
        </w:rPr>
        <w:t>201</w:t>
      </w:r>
      <w:r w:rsidR="00C3357B">
        <w:rPr>
          <w:rFonts w:ascii="Times New Roman" w:hAnsi="Times New Roman"/>
          <w:sz w:val="28"/>
          <w:szCs w:val="24"/>
        </w:rPr>
        <w:t>9</w:t>
      </w:r>
      <w:r w:rsidRPr="00CC20FE">
        <w:rPr>
          <w:rFonts w:ascii="Times New Roman" w:hAnsi="Times New Roman"/>
          <w:sz w:val="28"/>
          <w:szCs w:val="24"/>
        </w:rPr>
        <w:t xml:space="preserve"> г</w:t>
      </w:r>
      <w:r w:rsidR="00C3357B">
        <w:rPr>
          <w:rFonts w:ascii="Times New Roman" w:hAnsi="Times New Roman"/>
          <w:sz w:val="28"/>
          <w:szCs w:val="24"/>
        </w:rPr>
        <w:t>.</w:t>
      </w:r>
      <w:r w:rsidRPr="00CC20FE">
        <w:rPr>
          <w:rFonts w:ascii="Times New Roman" w:hAnsi="Times New Roman"/>
          <w:sz w:val="28"/>
          <w:szCs w:val="24"/>
        </w:rPr>
        <w:tab/>
      </w:r>
      <w:r w:rsidRPr="00CC20FE">
        <w:rPr>
          <w:rFonts w:ascii="Times New Roman" w:hAnsi="Times New Roman"/>
          <w:sz w:val="28"/>
          <w:szCs w:val="24"/>
        </w:rPr>
        <w:tab/>
      </w:r>
      <w:r w:rsidRPr="00CC20FE">
        <w:rPr>
          <w:rFonts w:ascii="Times New Roman" w:hAnsi="Times New Roman"/>
          <w:sz w:val="28"/>
          <w:szCs w:val="24"/>
        </w:rPr>
        <w:tab/>
        <w:t xml:space="preserve">                                 </w:t>
      </w:r>
      <w:r w:rsidR="005B5627">
        <w:rPr>
          <w:rFonts w:ascii="Times New Roman" w:hAnsi="Times New Roman"/>
          <w:sz w:val="28"/>
          <w:szCs w:val="24"/>
        </w:rPr>
        <w:t xml:space="preserve">                      </w:t>
      </w:r>
      <w:r w:rsidRPr="00CC20FE">
        <w:rPr>
          <w:rFonts w:ascii="Times New Roman" w:hAnsi="Times New Roman"/>
          <w:sz w:val="28"/>
          <w:szCs w:val="24"/>
        </w:rPr>
        <w:t xml:space="preserve">       №</w:t>
      </w:r>
      <w:r w:rsidR="00FE300C" w:rsidRPr="00CC20FE">
        <w:rPr>
          <w:rFonts w:ascii="Times New Roman" w:hAnsi="Times New Roman"/>
          <w:sz w:val="28"/>
          <w:szCs w:val="24"/>
        </w:rPr>
        <w:t xml:space="preserve"> </w:t>
      </w:r>
      <w:r w:rsidR="001D4FAD">
        <w:rPr>
          <w:rFonts w:ascii="Times New Roman" w:hAnsi="Times New Roman"/>
          <w:sz w:val="28"/>
          <w:szCs w:val="24"/>
        </w:rPr>
        <w:t>156</w:t>
      </w:r>
      <w:r w:rsidR="00C3357B">
        <w:rPr>
          <w:rFonts w:ascii="Times New Roman" w:hAnsi="Times New Roman"/>
          <w:sz w:val="28"/>
          <w:szCs w:val="24"/>
        </w:rPr>
        <w:t xml:space="preserve"> </w:t>
      </w:r>
      <w:r w:rsidR="00FE300C" w:rsidRPr="00CC20FE">
        <w:rPr>
          <w:rFonts w:ascii="Times New Roman" w:hAnsi="Times New Roman"/>
          <w:sz w:val="28"/>
          <w:szCs w:val="24"/>
        </w:rPr>
        <w:t>-</w:t>
      </w:r>
      <w:r w:rsidR="00C3357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FE300C" w:rsidRPr="00CC20FE">
        <w:rPr>
          <w:rFonts w:ascii="Times New Roman" w:hAnsi="Times New Roman"/>
          <w:sz w:val="28"/>
          <w:szCs w:val="24"/>
        </w:rPr>
        <w:t>р</w:t>
      </w:r>
      <w:proofErr w:type="gramEnd"/>
      <w:r w:rsidRPr="00CC20FE">
        <w:rPr>
          <w:rFonts w:ascii="Times New Roman" w:hAnsi="Times New Roman"/>
          <w:sz w:val="28"/>
          <w:szCs w:val="24"/>
        </w:rPr>
        <w:t xml:space="preserve">  </w:t>
      </w:r>
    </w:p>
    <w:p w:rsidR="004C53E2" w:rsidRPr="00CC20FE" w:rsidRDefault="004C53E2" w:rsidP="005B5627">
      <w:pPr>
        <w:pStyle w:val="a3"/>
        <w:ind w:left="426"/>
        <w:rPr>
          <w:rFonts w:ascii="Times New Roman" w:hAnsi="Times New Roman"/>
          <w:sz w:val="28"/>
          <w:szCs w:val="24"/>
        </w:rPr>
      </w:pPr>
      <w:r w:rsidRPr="00CC20FE">
        <w:rPr>
          <w:rFonts w:ascii="Times New Roman" w:hAnsi="Times New Roman"/>
          <w:sz w:val="28"/>
          <w:szCs w:val="24"/>
        </w:rPr>
        <w:t>д. Пчева</w:t>
      </w:r>
    </w:p>
    <w:p w:rsidR="004C53E2" w:rsidRPr="002807CE" w:rsidRDefault="004C53E2" w:rsidP="005B5627">
      <w:pPr>
        <w:ind w:left="426"/>
        <w:rPr>
          <w:sz w:val="16"/>
          <w:szCs w:val="16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CC20FE" w:rsidRPr="00FB7E3C" w:rsidTr="007D3CAC">
        <w:trPr>
          <w:trHeight w:val="338"/>
        </w:trPr>
        <w:tc>
          <w:tcPr>
            <w:tcW w:w="5819" w:type="dxa"/>
          </w:tcPr>
          <w:p w:rsidR="00CC20FE" w:rsidRPr="00FB7E3C" w:rsidRDefault="00CC20FE" w:rsidP="002807CE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807CE">
              <w:rPr>
                <w:sz w:val="24"/>
                <w:szCs w:val="24"/>
              </w:rPr>
              <w:t xml:space="preserve"> внесении изменений в</w:t>
            </w:r>
            <w:r>
              <w:rPr>
                <w:sz w:val="24"/>
                <w:szCs w:val="24"/>
              </w:rPr>
              <w:t xml:space="preserve"> </w:t>
            </w:r>
            <w:r w:rsidRPr="00C86EF3">
              <w:rPr>
                <w:sz w:val="24"/>
                <w:szCs w:val="24"/>
              </w:rPr>
              <w:t>детальн</w:t>
            </w:r>
            <w:r w:rsidR="002807CE">
              <w:rPr>
                <w:sz w:val="24"/>
                <w:szCs w:val="24"/>
              </w:rPr>
              <w:t>ый</w:t>
            </w:r>
            <w:r w:rsidRPr="00C86EF3">
              <w:rPr>
                <w:sz w:val="24"/>
                <w:szCs w:val="24"/>
              </w:rPr>
              <w:t xml:space="preserve"> план реализации муниципальной программы «</w:t>
            </w:r>
            <w:r w:rsidR="00C4144C" w:rsidRPr="00C86EF3">
              <w:rPr>
                <w:sz w:val="24"/>
                <w:szCs w:val="24"/>
              </w:rPr>
              <w:t>Стимулирование экономическо</w:t>
            </w:r>
            <w:r w:rsidR="00C86EF3" w:rsidRPr="00C86EF3">
              <w:rPr>
                <w:sz w:val="24"/>
                <w:szCs w:val="24"/>
              </w:rPr>
              <w:t>го развития</w:t>
            </w:r>
            <w:r w:rsidRPr="00C86EF3">
              <w:rPr>
                <w:sz w:val="24"/>
                <w:szCs w:val="24"/>
              </w:rPr>
              <w:t xml:space="preserve"> муниципального образования Пчевское сельское</w:t>
            </w:r>
            <w:r w:rsidRPr="002901FA">
              <w:rPr>
                <w:sz w:val="24"/>
                <w:szCs w:val="24"/>
              </w:rPr>
              <w:t xml:space="preserve"> поселение</w:t>
            </w:r>
            <w:r w:rsidRPr="00FB7E3C">
              <w:rPr>
                <w:sz w:val="24"/>
                <w:szCs w:val="24"/>
              </w:rPr>
              <w:t>»</w:t>
            </w:r>
            <w:r w:rsidR="009A4A5C">
              <w:rPr>
                <w:sz w:val="24"/>
                <w:szCs w:val="24"/>
              </w:rPr>
              <w:t xml:space="preserve"> на 20</w:t>
            </w:r>
            <w:r w:rsidR="009978D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</w:t>
            </w:r>
            <w:r w:rsidR="002807CE">
              <w:rPr>
                <w:sz w:val="24"/>
                <w:szCs w:val="24"/>
              </w:rPr>
      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10.10.2019г.  №  121-р.</w:t>
            </w:r>
          </w:p>
        </w:tc>
      </w:tr>
    </w:tbl>
    <w:p w:rsidR="00CC20FE" w:rsidRDefault="00CC20FE" w:rsidP="005B5627">
      <w:pPr>
        <w:ind w:left="426"/>
      </w:pPr>
    </w:p>
    <w:p w:rsidR="00CC20FE" w:rsidRPr="00C86EF3" w:rsidRDefault="00CC20FE" w:rsidP="005B5627">
      <w:pPr>
        <w:ind w:left="426" w:firstLine="708"/>
        <w:jc w:val="both"/>
        <w:rPr>
          <w:sz w:val="28"/>
          <w:szCs w:val="28"/>
        </w:rPr>
      </w:pPr>
      <w:r w:rsidRPr="00C86EF3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</w:t>
      </w:r>
      <w:r w:rsidR="00C4144C" w:rsidRPr="00C86EF3">
        <w:rPr>
          <w:sz w:val="28"/>
          <w:szCs w:val="28"/>
        </w:rPr>
        <w:t>я от 20 октября 2015 года № 110.</w:t>
      </w:r>
    </w:p>
    <w:p w:rsidR="002807CE" w:rsidRPr="002807CE" w:rsidRDefault="002807CE" w:rsidP="002807CE">
      <w:pPr>
        <w:numPr>
          <w:ilvl w:val="0"/>
          <w:numId w:val="1"/>
        </w:numPr>
        <w:ind w:left="426" w:firstLine="708"/>
        <w:jc w:val="both"/>
        <w:rPr>
          <w:sz w:val="28"/>
          <w:szCs w:val="28"/>
        </w:rPr>
      </w:pPr>
      <w:r w:rsidRPr="002807CE">
        <w:rPr>
          <w:sz w:val="28"/>
          <w:szCs w:val="28"/>
        </w:rPr>
        <w:t>Внести в</w:t>
      </w:r>
      <w:r w:rsidR="00CC20FE" w:rsidRPr="002807CE">
        <w:rPr>
          <w:sz w:val="28"/>
          <w:szCs w:val="28"/>
        </w:rPr>
        <w:t xml:space="preserve"> детальный план реализации муниципальной программы «</w:t>
      </w:r>
      <w:r w:rsidR="00C4144C" w:rsidRPr="002807CE">
        <w:rPr>
          <w:sz w:val="28"/>
          <w:szCs w:val="28"/>
        </w:rPr>
        <w:t>Стимулирование экономическо</w:t>
      </w:r>
      <w:r w:rsidR="00C86EF3" w:rsidRPr="002807CE">
        <w:rPr>
          <w:sz w:val="28"/>
          <w:szCs w:val="28"/>
        </w:rPr>
        <w:t>го развития</w:t>
      </w:r>
      <w:r w:rsidR="00CC20FE" w:rsidRPr="002807CE">
        <w:rPr>
          <w:sz w:val="28"/>
          <w:szCs w:val="28"/>
        </w:rPr>
        <w:t xml:space="preserve"> муниципального образования Пчевское сельское поселение» на 201</w:t>
      </w:r>
      <w:r w:rsidR="00C3357B" w:rsidRPr="002807CE">
        <w:rPr>
          <w:sz w:val="28"/>
          <w:szCs w:val="28"/>
        </w:rPr>
        <w:t>9</w:t>
      </w:r>
      <w:r w:rsidR="00CC20FE" w:rsidRPr="002807CE">
        <w:rPr>
          <w:sz w:val="28"/>
          <w:szCs w:val="28"/>
        </w:rPr>
        <w:t xml:space="preserve"> год, </w:t>
      </w:r>
      <w:r w:rsidRPr="002807CE">
        <w:rPr>
          <w:sz w:val="28"/>
          <w:szCs w:val="28"/>
        </w:rPr>
        <w:t>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10.10.2019г.  № 121-р, следующие изменения:</w:t>
      </w:r>
    </w:p>
    <w:p w:rsidR="002807CE" w:rsidRDefault="002807CE" w:rsidP="005B5627">
      <w:pPr>
        <w:ind w:left="426" w:firstLine="708"/>
        <w:jc w:val="both"/>
        <w:rPr>
          <w:sz w:val="28"/>
          <w:szCs w:val="26"/>
        </w:rPr>
      </w:pPr>
      <w:r w:rsidRPr="002807C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807CE">
        <w:rPr>
          <w:sz w:val="28"/>
          <w:szCs w:val="28"/>
        </w:rPr>
        <w:t>1.</w:t>
      </w:r>
      <w:r>
        <w:rPr>
          <w:sz w:val="28"/>
          <w:szCs w:val="28"/>
        </w:rPr>
        <w:t xml:space="preserve"> Д</w:t>
      </w:r>
      <w:r w:rsidRPr="002807CE">
        <w:rPr>
          <w:sz w:val="28"/>
          <w:szCs w:val="28"/>
        </w:rPr>
        <w:t xml:space="preserve">етальный план реализации муниципальной программы «Стимулирование экономического развития муниципального образования Пчевское сельское поселение» на 2019 год </w:t>
      </w:r>
      <w:r>
        <w:rPr>
          <w:sz w:val="28"/>
          <w:szCs w:val="26"/>
        </w:rPr>
        <w:t>изложить в редакции</w:t>
      </w:r>
      <w:r w:rsidRPr="00B834FE">
        <w:rPr>
          <w:sz w:val="28"/>
          <w:szCs w:val="26"/>
        </w:rPr>
        <w:t xml:space="preserve"> </w:t>
      </w:r>
      <w:proofErr w:type="gramStart"/>
      <w:r w:rsidRPr="00B834FE">
        <w:rPr>
          <w:sz w:val="28"/>
          <w:szCs w:val="26"/>
        </w:rPr>
        <w:t>согласно Приложения</w:t>
      </w:r>
      <w:proofErr w:type="gramEnd"/>
      <w:r w:rsidRPr="00B834FE">
        <w:rPr>
          <w:sz w:val="28"/>
          <w:szCs w:val="26"/>
        </w:rPr>
        <w:t xml:space="preserve"> № 1 к настоящему распоряжению.</w:t>
      </w:r>
    </w:p>
    <w:p w:rsidR="00CC20FE" w:rsidRPr="00C86EF3" w:rsidRDefault="00047C88" w:rsidP="005B5627">
      <w:pPr>
        <w:ind w:left="426" w:firstLine="708"/>
        <w:jc w:val="both"/>
        <w:rPr>
          <w:sz w:val="28"/>
          <w:szCs w:val="28"/>
        </w:rPr>
      </w:pPr>
      <w:r w:rsidRPr="00C86EF3">
        <w:rPr>
          <w:sz w:val="28"/>
          <w:szCs w:val="28"/>
        </w:rPr>
        <w:t>2</w:t>
      </w:r>
      <w:r w:rsidR="00CC20FE" w:rsidRPr="00C86EF3">
        <w:rPr>
          <w:sz w:val="28"/>
          <w:szCs w:val="28"/>
        </w:rPr>
        <w:t xml:space="preserve">. Контроль </w:t>
      </w:r>
      <w:r w:rsidR="009A4A5C" w:rsidRPr="00C86EF3">
        <w:rPr>
          <w:sz w:val="28"/>
          <w:szCs w:val="28"/>
        </w:rPr>
        <w:t xml:space="preserve"> </w:t>
      </w:r>
      <w:r w:rsidR="00CC20FE" w:rsidRPr="00C86EF3">
        <w:rPr>
          <w:sz w:val="28"/>
          <w:szCs w:val="28"/>
        </w:rPr>
        <w:t xml:space="preserve">за исполнением настоящего </w:t>
      </w:r>
      <w:r w:rsidR="00B76766">
        <w:rPr>
          <w:sz w:val="28"/>
          <w:szCs w:val="28"/>
        </w:rPr>
        <w:t>распоряжения</w:t>
      </w:r>
      <w:r w:rsidR="00CC20FE" w:rsidRPr="00C86EF3">
        <w:rPr>
          <w:sz w:val="28"/>
          <w:szCs w:val="28"/>
        </w:rPr>
        <w:t xml:space="preserve"> оставляю за собой.</w:t>
      </w:r>
    </w:p>
    <w:p w:rsidR="002807CE" w:rsidRDefault="002807CE" w:rsidP="005B5627">
      <w:pPr>
        <w:ind w:left="426" w:firstLine="708"/>
        <w:jc w:val="both"/>
        <w:rPr>
          <w:sz w:val="28"/>
          <w:szCs w:val="28"/>
        </w:rPr>
      </w:pPr>
    </w:p>
    <w:p w:rsidR="00CC20FE" w:rsidRDefault="009978D0" w:rsidP="005B5627">
      <w:pPr>
        <w:ind w:left="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0342">
        <w:rPr>
          <w:sz w:val="28"/>
          <w:szCs w:val="28"/>
        </w:rPr>
        <w:t xml:space="preserve"> </w:t>
      </w:r>
      <w:r w:rsidR="00CC20FE">
        <w:rPr>
          <w:sz w:val="28"/>
          <w:szCs w:val="28"/>
        </w:rPr>
        <w:t xml:space="preserve"> администрации</w:t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4144C">
        <w:rPr>
          <w:sz w:val="28"/>
          <w:szCs w:val="28"/>
        </w:rPr>
        <w:tab/>
      </w:r>
      <w:r w:rsidR="00CC20FE">
        <w:rPr>
          <w:sz w:val="28"/>
          <w:szCs w:val="28"/>
        </w:rPr>
        <w:t xml:space="preserve">     Д.Н. Левашов</w:t>
      </w:r>
    </w:p>
    <w:p w:rsidR="00CC20FE" w:rsidRDefault="00CC20FE" w:rsidP="005B5627">
      <w:pPr>
        <w:ind w:left="426"/>
        <w:rPr>
          <w:sz w:val="28"/>
          <w:szCs w:val="28"/>
        </w:rPr>
      </w:pPr>
    </w:p>
    <w:p w:rsidR="001D4FAD" w:rsidRDefault="001D4FAD" w:rsidP="005B5627">
      <w:pPr>
        <w:ind w:left="426"/>
        <w:rPr>
          <w:sz w:val="16"/>
          <w:szCs w:val="16"/>
        </w:rPr>
      </w:pPr>
    </w:p>
    <w:p w:rsidR="00CC20FE" w:rsidRDefault="00CC20FE" w:rsidP="005B5627">
      <w:pPr>
        <w:ind w:left="426"/>
        <w:rPr>
          <w:sz w:val="16"/>
          <w:szCs w:val="16"/>
        </w:rPr>
      </w:pPr>
      <w:r w:rsidRPr="00F42D57">
        <w:rPr>
          <w:sz w:val="16"/>
          <w:szCs w:val="16"/>
        </w:rPr>
        <w:t xml:space="preserve">Разослано: </w:t>
      </w:r>
      <w:r w:rsidR="005B5627">
        <w:rPr>
          <w:sz w:val="16"/>
          <w:szCs w:val="16"/>
        </w:rPr>
        <w:t>комитет финансов Киришского муниципального района, контрольно-счетная палата Киришского муниципального района, прокуратура, газета «Пчевский вестник», в дело-2, бухгалтерия</w:t>
      </w:r>
    </w:p>
    <w:p w:rsidR="00963003" w:rsidRDefault="00963003">
      <w:pPr>
        <w:sectPr w:rsidR="00963003" w:rsidSect="002807CE">
          <w:pgSz w:w="11906" w:h="16838"/>
          <w:pgMar w:top="510" w:right="567" w:bottom="510" w:left="1418" w:header="709" w:footer="709" w:gutter="0"/>
          <w:cols w:space="708"/>
          <w:docGrid w:linePitch="360"/>
        </w:sectPr>
      </w:pPr>
    </w:p>
    <w:p w:rsidR="005B5627" w:rsidRDefault="005B5627" w:rsidP="00CD2636">
      <w:pPr>
        <w:jc w:val="right"/>
        <w:rPr>
          <w:sz w:val="16"/>
          <w:szCs w:val="16"/>
        </w:rPr>
      </w:pPr>
    </w:p>
    <w:p w:rsidR="005B5627" w:rsidRDefault="005B5627" w:rsidP="00CD2636">
      <w:pPr>
        <w:jc w:val="right"/>
        <w:rPr>
          <w:sz w:val="16"/>
          <w:szCs w:val="16"/>
        </w:rPr>
      </w:pPr>
    </w:p>
    <w:p w:rsidR="005B5627" w:rsidRDefault="005B5627" w:rsidP="00CD2636">
      <w:pPr>
        <w:jc w:val="right"/>
        <w:rPr>
          <w:sz w:val="16"/>
          <w:szCs w:val="16"/>
        </w:rPr>
      </w:pPr>
    </w:p>
    <w:p w:rsidR="00CD2636" w:rsidRDefault="00CD2636" w:rsidP="00CD263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D2636" w:rsidRPr="006B3F1E" w:rsidRDefault="00CD2636" w:rsidP="00CD2636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распоряжению от </w:t>
      </w:r>
      <w:r w:rsidR="00C3357B">
        <w:rPr>
          <w:rFonts w:ascii="Times New Roman" w:hAnsi="Times New Roman"/>
          <w:sz w:val="16"/>
          <w:szCs w:val="16"/>
        </w:rPr>
        <w:t xml:space="preserve"> </w:t>
      </w:r>
      <w:r w:rsidR="001D4FAD">
        <w:rPr>
          <w:rFonts w:ascii="Times New Roman" w:hAnsi="Times New Roman"/>
          <w:sz w:val="16"/>
          <w:szCs w:val="16"/>
        </w:rPr>
        <w:t>18.</w:t>
      </w:r>
      <w:r w:rsidR="00C86EF3">
        <w:rPr>
          <w:rFonts w:ascii="Times New Roman" w:hAnsi="Times New Roman"/>
          <w:sz w:val="16"/>
          <w:szCs w:val="16"/>
        </w:rPr>
        <w:t>1</w:t>
      </w:r>
      <w:r w:rsidR="009978D0">
        <w:rPr>
          <w:rFonts w:ascii="Times New Roman" w:hAnsi="Times New Roman"/>
          <w:sz w:val="16"/>
          <w:szCs w:val="16"/>
        </w:rPr>
        <w:t>2</w:t>
      </w:r>
      <w:r w:rsidR="00C3357B">
        <w:rPr>
          <w:rFonts w:ascii="Times New Roman" w:hAnsi="Times New Roman"/>
          <w:sz w:val="16"/>
          <w:szCs w:val="16"/>
        </w:rPr>
        <w:t>.2019</w:t>
      </w:r>
      <w:r>
        <w:rPr>
          <w:rFonts w:ascii="Times New Roman" w:hAnsi="Times New Roman"/>
          <w:sz w:val="16"/>
          <w:szCs w:val="16"/>
        </w:rPr>
        <w:t xml:space="preserve"> г</w:t>
      </w:r>
      <w:r w:rsidR="00C3357B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 № </w:t>
      </w:r>
      <w:r w:rsidR="009978D0">
        <w:rPr>
          <w:rFonts w:ascii="Times New Roman" w:hAnsi="Times New Roman"/>
          <w:sz w:val="16"/>
          <w:szCs w:val="16"/>
        </w:rPr>
        <w:t xml:space="preserve"> </w:t>
      </w:r>
      <w:r w:rsidR="001D4FAD">
        <w:rPr>
          <w:rFonts w:ascii="Times New Roman" w:hAnsi="Times New Roman"/>
          <w:sz w:val="16"/>
          <w:szCs w:val="16"/>
        </w:rPr>
        <w:t>156</w:t>
      </w:r>
      <w:bookmarkStart w:id="0" w:name="_GoBack"/>
      <w:bookmarkEnd w:id="0"/>
      <w:r w:rsidR="00C3357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proofErr w:type="gramStart"/>
      <w:r>
        <w:rPr>
          <w:rFonts w:ascii="Times New Roman" w:hAnsi="Times New Roman"/>
          <w:sz w:val="16"/>
          <w:szCs w:val="16"/>
        </w:rPr>
        <w:t>р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p w:rsidR="00CD2636" w:rsidRDefault="00CD2636" w:rsidP="00CD2636">
      <w:pPr>
        <w:jc w:val="right"/>
        <w:rPr>
          <w:sz w:val="16"/>
          <w:szCs w:val="16"/>
        </w:rPr>
      </w:pPr>
    </w:p>
    <w:p w:rsidR="00CD2636" w:rsidRPr="00766147" w:rsidRDefault="00CD2636" w:rsidP="00CD2636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>Детальный план</w:t>
      </w:r>
      <w:r>
        <w:rPr>
          <w:b/>
          <w:sz w:val="24"/>
          <w:szCs w:val="24"/>
        </w:rPr>
        <w:t xml:space="preserve"> 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CD2636" w:rsidRPr="00766147" w:rsidRDefault="009470BB" w:rsidP="00CD2636">
      <w:pPr>
        <w:jc w:val="center"/>
        <w:rPr>
          <w:b/>
          <w:sz w:val="24"/>
          <w:szCs w:val="24"/>
        </w:rPr>
      </w:pPr>
      <w:r w:rsidRPr="009470BB">
        <w:rPr>
          <w:b/>
          <w:sz w:val="24"/>
          <w:szCs w:val="24"/>
        </w:rPr>
        <w:t>«Стимулирование экономическо</w:t>
      </w:r>
      <w:r w:rsidR="00C86EF3">
        <w:rPr>
          <w:b/>
          <w:sz w:val="24"/>
          <w:szCs w:val="24"/>
        </w:rPr>
        <w:t>го развития</w:t>
      </w:r>
      <w:r w:rsidRPr="009470BB">
        <w:rPr>
          <w:b/>
          <w:sz w:val="24"/>
          <w:szCs w:val="24"/>
        </w:rPr>
        <w:t xml:space="preserve"> муниципального образования Пчевское сельское поселение» </w:t>
      </w:r>
      <w:r w:rsidR="00CD2636" w:rsidRPr="00766147">
        <w:rPr>
          <w:b/>
          <w:sz w:val="24"/>
          <w:szCs w:val="24"/>
        </w:rPr>
        <w:t xml:space="preserve">на </w:t>
      </w:r>
      <w:r w:rsidR="00CD2636">
        <w:rPr>
          <w:b/>
          <w:sz w:val="24"/>
          <w:szCs w:val="24"/>
        </w:rPr>
        <w:t>201</w:t>
      </w:r>
      <w:r w:rsidR="00C3357B">
        <w:rPr>
          <w:b/>
          <w:sz w:val="24"/>
          <w:szCs w:val="24"/>
        </w:rPr>
        <w:t>9</w:t>
      </w:r>
      <w:r w:rsidR="00CD2636" w:rsidRPr="00766147">
        <w:rPr>
          <w:b/>
          <w:sz w:val="24"/>
          <w:szCs w:val="24"/>
        </w:rPr>
        <w:t xml:space="preserve"> год</w:t>
      </w:r>
    </w:p>
    <w:p w:rsidR="00CD2636" w:rsidRDefault="00CD2636" w:rsidP="00CD263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9"/>
        <w:gridCol w:w="2219"/>
        <w:gridCol w:w="3656"/>
        <w:gridCol w:w="1277"/>
        <w:gridCol w:w="1233"/>
        <w:gridCol w:w="1148"/>
        <w:gridCol w:w="1812"/>
      </w:tblGrid>
      <w:tr w:rsidR="00CD2636" w:rsidRPr="00C83AFD" w:rsidTr="007D3CAC">
        <w:trPr>
          <w:trHeight w:val="367"/>
        </w:trPr>
        <w:tc>
          <w:tcPr>
            <w:tcW w:w="666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CD2636" w:rsidRPr="00C83AFD" w:rsidRDefault="00CD2636" w:rsidP="007D3CAC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9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6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3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0" w:type="dxa"/>
            <w:gridSpan w:val="2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CD2636" w:rsidRPr="00C83AFD" w:rsidTr="007D3CAC">
        <w:trPr>
          <w:trHeight w:val="230"/>
        </w:trPr>
        <w:tc>
          <w:tcPr>
            <w:tcW w:w="66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221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365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</w:tr>
      <w:tr w:rsidR="00CD2636" w:rsidRPr="00C83AFD" w:rsidTr="007D3CAC">
        <w:trPr>
          <w:trHeight w:val="47"/>
        </w:trPr>
        <w:tc>
          <w:tcPr>
            <w:tcW w:w="66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221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365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148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2" w:type="dxa"/>
          </w:tcPr>
          <w:p w:rsidR="00CD2636" w:rsidRPr="00C83AFD" w:rsidRDefault="00CD2636" w:rsidP="009A4A5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A041E4">
              <w:rPr>
                <w:bCs/>
              </w:rPr>
              <w:t>9</w:t>
            </w:r>
            <w:r w:rsidRPr="00C83AFD">
              <w:rPr>
                <w:bCs/>
              </w:rPr>
              <w:t xml:space="preserve"> год</w:t>
            </w:r>
          </w:p>
        </w:tc>
      </w:tr>
      <w:tr w:rsidR="00CD2636" w:rsidRPr="00C83AFD" w:rsidTr="007D3CAC">
        <w:trPr>
          <w:trHeight w:val="82"/>
        </w:trPr>
        <w:tc>
          <w:tcPr>
            <w:tcW w:w="666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CD2636" w:rsidRPr="00C83AFD" w:rsidRDefault="00CD2636" w:rsidP="007D3CAC">
            <w:pPr>
              <w:jc w:val="center"/>
            </w:pPr>
            <w:r>
              <w:t>2</w:t>
            </w:r>
          </w:p>
        </w:tc>
        <w:tc>
          <w:tcPr>
            <w:tcW w:w="2219" w:type="dxa"/>
          </w:tcPr>
          <w:p w:rsidR="00CD2636" w:rsidRPr="00C83AFD" w:rsidRDefault="00CD2636" w:rsidP="007D3CAC">
            <w:pPr>
              <w:jc w:val="center"/>
            </w:pPr>
            <w:r>
              <w:t>3</w:t>
            </w:r>
          </w:p>
        </w:tc>
        <w:tc>
          <w:tcPr>
            <w:tcW w:w="3656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8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2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D2636" w:rsidRPr="00C83AFD" w:rsidTr="007D3CAC">
        <w:trPr>
          <w:trHeight w:val="231"/>
        </w:trPr>
        <w:tc>
          <w:tcPr>
            <w:tcW w:w="666" w:type="dxa"/>
          </w:tcPr>
          <w:p w:rsidR="00CD2636" w:rsidRDefault="00C4144C" w:rsidP="007D3CAC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9" w:type="dxa"/>
          </w:tcPr>
          <w:p w:rsidR="00CD2636" w:rsidRPr="00C83AFD" w:rsidRDefault="00C4144C" w:rsidP="0079567E">
            <w:pPr>
              <w:rPr>
                <w:bCs/>
              </w:rPr>
            </w:pPr>
            <w:r>
              <w:t>Обеспечение функционирования общественной бани</w:t>
            </w:r>
          </w:p>
        </w:tc>
        <w:tc>
          <w:tcPr>
            <w:tcW w:w="2219" w:type="dxa"/>
          </w:tcPr>
          <w:p w:rsidR="00CD2636" w:rsidRDefault="00CD2636" w:rsidP="007D3CAC"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CD2636" w:rsidRPr="00CF0B70" w:rsidRDefault="00B26617" w:rsidP="007D3CAC">
            <w:r w:rsidRPr="00B26617"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1277" w:type="dxa"/>
          </w:tcPr>
          <w:p w:rsidR="00CD2636" w:rsidRDefault="00CD2636" w:rsidP="0079567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79567E">
              <w:rPr>
                <w:bCs/>
              </w:rPr>
              <w:t>8</w:t>
            </w:r>
          </w:p>
        </w:tc>
        <w:tc>
          <w:tcPr>
            <w:tcW w:w="1233" w:type="dxa"/>
          </w:tcPr>
          <w:p w:rsidR="00CD2636" w:rsidRDefault="0079567E" w:rsidP="0079567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8" w:type="dxa"/>
          </w:tcPr>
          <w:p w:rsidR="00CD2636" w:rsidRPr="0079567E" w:rsidRDefault="009978D0" w:rsidP="007D3C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1479,78</w:t>
            </w:r>
          </w:p>
        </w:tc>
        <w:tc>
          <w:tcPr>
            <w:tcW w:w="1812" w:type="dxa"/>
          </w:tcPr>
          <w:p w:rsidR="00CD2636" w:rsidRDefault="003F7D31" w:rsidP="007D3CAC">
            <w:pPr>
              <w:jc w:val="right"/>
              <w:rPr>
                <w:bCs/>
              </w:rPr>
            </w:pPr>
            <w:r>
              <w:t>337,49</w:t>
            </w:r>
          </w:p>
        </w:tc>
      </w:tr>
      <w:tr w:rsidR="00C3357B" w:rsidRPr="00C83AFD" w:rsidTr="007D3CAC">
        <w:trPr>
          <w:trHeight w:val="231"/>
        </w:trPr>
        <w:tc>
          <w:tcPr>
            <w:tcW w:w="666" w:type="dxa"/>
          </w:tcPr>
          <w:p w:rsidR="00C3357B" w:rsidRDefault="00C3357B" w:rsidP="007D3CAC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9" w:type="dxa"/>
          </w:tcPr>
          <w:p w:rsidR="00C3357B" w:rsidRDefault="00C3357B" w:rsidP="0079567E">
            <w:r>
              <w:t>Регистрация права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2219" w:type="dxa"/>
          </w:tcPr>
          <w:p w:rsidR="00C3357B" w:rsidRDefault="00C3357B" w:rsidP="007D3CAC"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C3357B" w:rsidRPr="00B26617" w:rsidRDefault="00C3357B" w:rsidP="007D3CAC">
            <w:r>
              <w:t>Увеличение доли внесенных сведений о местоположении границ населенных пунктов, территориальных зон в единый государственный реестр недвижимости</w:t>
            </w:r>
          </w:p>
        </w:tc>
        <w:tc>
          <w:tcPr>
            <w:tcW w:w="1277" w:type="dxa"/>
          </w:tcPr>
          <w:p w:rsidR="00C3357B" w:rsidRDefault="00C3357B" w:rsidP="0079567E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</w:tcPr>
          <w:p w:rsidR="00C3357B" w:rsidRDefault="00C3357B" w:rsidP="0079567E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48" w:type="dxa"/>
          </w:tcPr>
          <w:p w:rsidR="00C3357B" w:rsidRDefault="00C3357B" w:rsidP="007D3C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1760,00</w:t>
            </w:r>
          </w:p>
        </w:tc>
        <w:tc>
          <w:tcPr>
            <w:tcW w:w="1812" w:type="dxa"/>
          </w:tcPr>
          <w:p w:rsidR="00C3357B" w:rsidRDefault="00C3357B" w:rsidP="007D3CAC">
            <w:pPr>
              <w:jc w:val="right"/>
            </w:pPr>
            <w:r>
              <w:t>1760,00</w:t>
            </w:r>
          </w:p>
        </w:tc>
      </w:tr>
      <w:tr w:rsidR="00CD2636" w:rsidRPr="00C83AFD" w:rsidTr="007D3CAC">
        <w:trPr>
          <w:trHeight w:val="231"/>
        </w:trPr>
        <w:tc>
          <w:tcPr>
            <w:tcW w:w="5574" w:type="dxa"/>
            <w:gridSpan w:val="3"/>
          </w:tcPr>
          <w:p w:rsidR="00CD2636" w:rsidRPr="00962BCE" w:rsidRDefault="00CD2636" w:rsidP="007D3CAC">
            <w:pPr>
              <w:rPr>
                <w:b/>
              </w:rPr>
            </w:pPr>
            <w:r w:rsidRPr="00962BCE">
              <w:rPr>
                <w:b/>
              </w:rPr>
              <w:t>Итого</w:t>
            </w:r>
          </w:p>
        </w:tc>
        <w:tc>
          <w:tcPr>
            <w:tcW w:w="6166" w:type="dxa"/>
            <w:gridSpan w:val="3"/>
          </w:tcPr>
          <w:p w:rsidR="00CD2636" w:rsidRPr="00962BCE" w:rsidRDefault="00CD2636" w:rsidP="007D3CAC">
            <w:pPr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CD2636" w:rsidRPr="00962BCE" w:rsidRDefault="003F7D31" w:rsidP="009978D0">
            <w:pPr>
              <w:jc w:val="right"/>
              <w:rPr>
                <w:b/>
                <w:bCs/>
              </w:rPr>
            </w:pPr>
            <w:r>
              <w:rPr>
                <w:b/>
              </w:rPr>
              <w:t>3</w:t>
            </w:r>
            <w:r w:rsidR="009978D0">
              <w:rPr>
                <w:b/>
              </w:rPr>
              <w:t>239</w:t>
            </w:r>
            <w:r>
              <w:rPr>
                <w:b/>
              </w:rPr>
              <w:t>,</w:t>
            </w:r>
            <w:r w:rsidR="009978D0">
              <w:rPr>
                <w:b/>
              </w:rPr>
              <w:t>78</w:t>
            </w:r>
          </w:p>
        </w:tc>
        <w:tc>
          <w:tcPr>
            <w:tcW w:w="1812" w:type="dxa"/>
          </w:tcPr>
          <w:p w:rsidR="00CD2636" w:rsidRPr="00962BCE" w:rsidRDefault="003F7D31" w:rsidP="007D3CAC">
            <w:pPr>
              <w:jc w:val="right"/>
              <w:rPr>
                <w:b/>
                <w:bCs/>
              </w:rPr>
            </w:pPr>
            <w:r>
              <w:t>2097,49</w:t>
            </w:r>
          </w:p>
        </w:tc>
      </w:tr>
    </w:tbl>
    <w:p w:rsidR="00CD2636" w:rsidRDefault="00CD2636" w:rsidP="00CD2636"/>
    <w:p w:rsidR="00963003" w:rsidRDefault="00963003" w:rsidP="00CD2636">
      <w:pPr>
        <w:jc w:val="right"/>
      </w:pPr>
    </w:p>
    <w:sectPr w:rsidR="00963003" w:rsidSect="004B6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907"/>
    <w:multiLevelType w:val="hybridMultilevel"/>
    <w:tmpl w:val="B8C01A52"/>
    <w:lvl w:ilvl="0" w:tplc="6F4C41CC">
      <w:start w:val="1"/>
      <w:numFmt w:val="decimal"/>
      <w:lvlText w:val="%1."/>
      <w:lvlJc w:val="left"/>
      <w:pPr>
        <w:ind w:left="2073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1549F"/>
    <w:rsid w:val="000222F6"/>
    <w:rsid w:val="00031813"/>
    <w:rsid w:val="00047C88"/>
    <w:rsid w:val="000531A2"/>
    <w:rsid w:val="00075D4E"/>
    <w:rsid w:val="000836F2"/>
    <w:rsid w:val="00087668"/>
    <w:rsid w:val="000B60D0"/>
    <w:rsid w:val="00111EE1"/>
    <w:rsid w:val="00146C7A"/>
    <w:rsid w:val="001512A8"/>
    <w:rsid w:val="0019344D"/>
    <w:rsid w:val="001C61D5"/>
    <w:rsid w:val="001D4FAD"/>
    <w:rsid w:val="001F737B"/>
    <w:rsid w:val="00230DC3"/>
    <w:rsid w:val="002341C3"/>
    <w:rsid w:val="00267B1C"/>
    <w:rsid w:val="002807CE"/>
    <w:rsid w:val="002901FA"/>
    <w:rsid w:val="00294A92"/>
    <w:rsid w:val="002A12C6"/>
    <w:rsid w:val="002B1E94"/>
    <w:rsid w:val="002B514D"/>
    <w:rsid w:val="002D3ABE"/>
    <w:rsid w:val="002E0415"/>
    <w:rsid w:val="002F4925"/>
    <w:rsid w:val="002F5415"/>
    <w:rsid w:val="00353AEF"/>
    <w:rsid w:val="0038165A"/>
    <w:rsid w:val="003E132E"/>
    <w:rsid w:val="003F1F46"/>
    <w:rsid w:val="003F7D31"/>
    <w:rsid w:val="00445996"/>
    <w:rsid w:val="00467096"/>
    <w:rsid w:val="00482EF3"/>
    <w:rsid w:val="004B6B1A"/>
    <w:rsid w:val="004C3274"/>
    <w:rsid w:val="004C53E2"/>
    <w:rsid w:val="005230F3"/>
    <w:rsid w:val="00540DC4"/>
    <w:rsid w:val="00540E62"/>
    <w:rsid w:val="0055437B"/>
    <w:rsid w:val="00574A8D"/>
    <w:rsid w:val="00594F5B"/>
    <w:rsid w:val="005B5627"/>
    <w:rsid w:val="005D1AF3"/>
    <w:rsid w:val="00622617"/>
    <w:rsid w:val="00635E9E"/>
    <w:rsid w:val="0069161F"/>
    <w:rsid w:val="00692DEC"/>
    <w:rsid w:val="00693CCD"/>
    <w:rsid w:val="006B3F1E"/>
    <w:rsid w:val="006D7ED5"/>
    <w:rsid w:val="00701190"/>
    <w:rsid w:val="00766147"/>
    <w:rsid w:val="00781D55"/>
    <w:rsid w:val="0079567E"/>
    <w:rsid w:val="007C44C6"/>
    <w:rsid w:val="007D2031"/>
    <w:rsid w:val="008135D6"/>
    <w:rsid w:val="008B6713"/>
    <w:rsid w:val="008E1EE7"/>
    <w:rsid w:val="00900342"/>
    <w:rsid w:val="009152E3"/>
    <w:rsid w:val="00916128"/>
    <w:rsid w:val="009365BA"/>
    <w:rsid w:val="009470BB"/>
    <w:rsid w:val="00962BCE"/>
    <w:rsid w:val="00963003"/>
    <w:rsid w:val="009978D0"/>
    <w:rsid w:val="009A4A5C"/>
    <w:rsid w:val="009D5208"/>
    <w:rsid w:val="00A041E4"/>
    <w:rsid w:val="00A71B40"/>
    <w:rsid w:val="00A92BEF"/>
    <w:rsid w:val="00AA46E0"/>
    <w:rsid w:val="00AB3A1C"/>
    <w:rsid w:val="00AD38A9"/>
    <w:rsid w:val="00AD7358"/>
    <w:rsid w:val="00AE4F4B"/>
    <w:rsid w:val="00B03FFF"/>
    <w:rsid w:val="00B1522F"/>
    <w:rsid w:val="00B23355"/>
    <w:rsid w:val="00B26617"/>
    <w:rsid w:val="00B76766"/>
    <w:rsid w:val="00B9775A"/>
    <w:rsid w:val="00C10F7A"/>
    <w:rsid w:val="00C3357B"/>
    <w:rsid w:val="00C4144C"/>
    <w:rsid w:val="00C57D89"/>
    <w:rsid w:val="00C83AFD"/>
    <w:rsid w:val="00C86EF3"/>
    <w:rsid w:val="00CC20FE"/>
    <w:rsid w:val="00CD2636"/>
    <w:rsid w:val="00CF0B70"/>
    <w:rsid w:val="00D42F71"/>
    <w:rsid w:val="00D44F85"/>
    <w:rsid w:val="00D914C0"/>
    <w:rsid w:val="00DA6E68"/>
    <w:rsid w:val="00DC240C"/>
    <w:rsid w:val="00DC45E8"/>
    <w:rsid w:val="00E30C06"/>
    <w:rsid w:val="00E35AB4"/>
    <w:rsid w:val="00E51C44"/>
    <w:rsid w:val="00EA643D"/>
    <w:rsid w:val="00EC2106"/>
    <w:rsid w:val="00ED4C5E"/>
    <w:rsid w:val="00F0686B"/>
    <w:rsid w:val="00F34E25"/>
    <w:rsid w:val="00F42D57"/>
    <w:rsid w:val="00F42E8A"/>
    <w:rsid w:val="00F46EDA"/>
    <w:rsid w:val="00F61334"/>
    <w:rsid w:val="00F670FA"/>
    <w:rsid w:val="00F70F34"/>
    <w:rsid w:val="00F716A7"/>
    <w:rsid w:val="00F90C32"/>
    <w:rsid w:val="00FB7E3C"/>
    <w:rsid w:val="00FD115B"/>
    <w:rsid w:val="00FD556B"/>
    <w:rsid w:val="00FE106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5230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230F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2019-12-18T11:27:00Z</cp:lastPrinted>
  <dcterms:created xsi:type="dcterms:W3CDTF">2015-10-29T08:46:00Z</dcterms:created>
  <dcterms:modified xsi:type="dcterms:W3CDTF">2019-12-18T11:28:00Z</dcterms:modified>
</cp:coreProperties>
</file>