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6E340C" w:rsidRDefault="00AA5F19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340C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6E340C" w:rsidRDefault="006E340C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340C">
        <w:rPr>
          <w:rFonts w:ascii="Times New Roman" w:hAnsi="Times New Roman"/>
          <w:b/>
          <w:color w:val="000000"/>
          <w:sz w:val="24"/>
          <w:szCs w:val="24"/>
        </w:rPr>
        <w:t>ДЕКА</w:t>
      </w:r>
      <w:r w:rsidR="00A32847" w:rsidRPr="006E340C">
        <w:rPr>
          <w:rFonts w:ascii="Times New Roman" w:hAnsi="Times New Roman"/>
          <w:b/>
          <w:color w:val="000000"/>
          <w:sz w:val="24"/>
          <w:szCs w:val="24"/>
        </w:rPr>
        <w:t>БРЬ</w:t>
      </w:r>
      <w:r w:rsidR="00475F3F" w:rsidRPr="006E340C">
        <w:rPr>
          <w:rFonts w:ascii="Times New Roman" w:hAnsi="Times New Roman"/>
          <w:b/>
          <w:color w:val="000000"/>
          <w:sz w:val="24"/>
          <w:szCs w:val="24"/>
        </w:rPr>
        <w:t xml:space="preserve"> 2023</w:t>
      </w:r>
    </w:p>
    <w:p w:rsidR="00D871F5" w:rsidRPr="006E340C" w:rsidRDefault="00D871F5" w:rsidP="00D871F5">
      <w:pPr>
        <w:snapToGrid w:val="0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71F5" w:rsidRPr="006E340C" w:rsidRDefault="00D871F5" w:rsidP="00D871F5">
      <w:pPr>
        <w:snapToGrid w:val="0"/>
        <w:spacing w:after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E340C">
        <w:rPr>
          <w:rFonts w:ascii="Times New Roman" w:hAnsi="Times New Roman"/>
          <w:b/>
          <w:color w:val="000000"/>
          <w:sz w:val="24"/>
          <w:szCs w:val="24"/>
        </w:rPr>
        <w:t xml:space="preserve">Календарь бухгалтера на </w:t>
      </w:r>
      <w:r w:rsidR="006E340C" w:rsidRPr="006E340C">
        <w:rPr>
          <w:rFonts w:ascii="Times New Roman" w:hAnsi="Times New Roman"/>
          <w:b/>
          <w:color w:val="000000"/>
          <w:sz w:val="24"/>
          <w:szCs w:val="24"/>
        </w:rPr>
        <w:t>дека</w:t>
      </w:r>
      <w:r w:rsidR="00A32847" w:rsidRPr="006E340C">
        <w:rPr>
          <w:rFonts w:ascii="Times New Roman" w:hAnsi="Times New Roman"/>
          <w:b/>
          <w:color w:val="000000"/>
          <w:sz w:val="24"/>
          <w:szCs w:val="24"/>
        </w:rPr>
        <w:t>брь</w:t>
      </w:r>
      <w:r w:rsidR="00475F3F" w:rsidRPr="006E340C">
        <w:rPr>
          <w:rFonts w:ascii="Times New Roman" w:hAnsi="Times New Roman"/>
          <w:b/>
          <w:color w:val="000000"/>
          <w:sz w:val="24"/>
          <w:szCs w:val="24"/>
        </w:rPr>
        <w:t xml:space="preserve"> 2023</w:t>
      </w:r>
      <w:r w:rsidRPr="006E340C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257340" w:rsidRPr="006E340C" w:rsidRDefault="00257340" w:rsidP="002573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1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- уплата НДФЛ физическими лицами на основании налогового уведомления: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w:anchor="Par1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если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сведения о доходах, полученных налогоплательщиком, представлены в связи с невозможностью в течение налогового периода </w:t>
            </w:r>
            <w:proofErr w:type="gramStart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удержать</w:t>
            </w:r>
            <w:proofErr w:type="gramEnd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 налогоплательщика исчисленную сумму НДФЛ;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w:anchor="Par1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если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общая сумма НДФЛ, исчисленная налоговым органом, превышает совокупность суммы НДФЛ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2022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2022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за 2022 г.;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данные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рекомендованной розничной цене всех базовых версий автомобилей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урожайная декларация</w:t>
              </w:r>
            </w:hyperlink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4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5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АУСН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внесение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налогоплательщиками данных о суммах полученных доходов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7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АУСН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8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подтверждение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(корректировка) информации о доходах и расходах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11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АУСН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0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скорректированной налогоплательщиком информации о доходах и расходах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12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ЕНП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2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исчисленных с 23.11.2023 до 09.12.2023 суммах НДФЛ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15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4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2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травматизму страхователями, применяющими АУСН;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57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возмещении произведенных расходов на оплату предупредительных мер по травматизму и отчет о произведенных расходах на указанные цели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20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7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8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19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2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0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(представляется налогоплательщиками, являющимися резидентами СЭЗ)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25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ЕНП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5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исчисленных суммах налогов, авансовых платежей по налогам, сборов, страховых взносов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АУСН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6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сведений налоговыми агентами о суммах и видах выплаченных доходов физическим лицам;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7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уполномоченными кредитными организациями, полученной от организаций или ИП, применяющих АУСН, о суммах и видах выплаченных доходов физическим лицам;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8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плательщиками страховых взносов о суммах выплат и иных вознаграждений, подлежащих и не подлежащих обложению страховыми взносами;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8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уполномоченными кредитными организациями, полученной от организаций или ИП, применяющих АУСН, о суммах выплат и иных вознаграждений подлежащих и не подлежащих обложению страховыми взносами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29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персонифицированные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сведения о физических лицах;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трудовой деятельности;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07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размере </w:t>
            </w:r>
            <w:proofErr w:type="gramStart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выплат лиц</w:t>
            </w:r>
            <w:proofErr w:type="gramEnd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, работающих по трудовым договорам в государственных (муниципальных) учреждениях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1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 ноябрь;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2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налоговый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расчет за ноябрь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3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связи с прекращением предпринимательской деятельности по УСН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4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связи с прекращением предпринимательской деятельности по ЕСХН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5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НДПИ;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57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решении признания скважины непродуктивной по налогу на прибыль организаций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декларация по акцизам за </w:t>
            </w:r>
            <w:hyperlink w:anchor="Par36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г., </w:t>
            </w:r>
            <w:hyperlink w:anchor="Par37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г., </w:t>
            </w:r>
            <w:hyperlink w:anchor="Par37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38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г., </w:t>
            </w:r>
            <w:hyperlink w:anchor="Par38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г., </w:t>
            </w:r>
            <w:hyperlink w:anchor="Par387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 нефтяному сырью;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39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28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4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НДФЛ за период с 23.11.2023 по 22.12.2023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47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третьего аванса в IV квартале;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5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за ноябрь;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5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авансаорганизациями</w:t>
            </w:r>
            <w:proofErr w:type="spellEnd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бывшими участниками КГН;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налоговыми агентами по полученным дивидендам и процентам по государственным и муниципальным ценным бумагам;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налоговыми агентами по выплаченным денежным средствам, иному доходу иностранной организации;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6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аванса при превышении выручки 5 </w:t>
            </w:r>
            <w:proofErr w:type="spellStart"/>
            <w:proofErr w:type="gramStart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руб.;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7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7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8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дополнительных взносов на накопительную пенсию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8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1/3 НДС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49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0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0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1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1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2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уплате авансового платежа акциза;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2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ar53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г., </w:t>
            </w:r>
            <w:hyperlink w:anchor="Par54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г., </w:t>
            </w:r>
            <w:hyperlink w:anchor="Par54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июнь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2023 г.;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4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акциза по нефтяному сырью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29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ЕНП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73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исчисленных суммах НДФЛ за период с 23 по 31 декабря 2023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8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НДФЛ за период с 23 по 31 декабря 2023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АУСН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59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сведений налоговыми агентами о суммах и видах выплаченных доходов физическим лицам с 23 по 31 декабря 2023 г.;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02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уполномоченными кредитными организациями, полученной от организаций или ИП, применяющих АУСН, о суммах и видах выплаченных доходов физическим лицам с 23 по 31 декабря 2023 г.;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0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плательщиками страховых взносов о суммах выплат и иных вознаграждений подлежащих и не подлежащих обложению страховыми взносами с 23 по 31 декабря 2023 г.;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13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уполномоченными кредитными организациями, полученной от организаций или ИП, применяющих АУСН, о суммах выплат и иных вознаграждений подлежащих и не подлежащих обложению страховыми взносами с 23 по 31 декабря 2023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Годовая бухгалтерская (финансовая) отчетность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1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бухгалтерская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(финансовая) отчетность за 2022 г. в случае исправления ошибки;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3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аудиторское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заключение за 2022 г.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30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Внимание!</w:t>
      </w:r>
      <w:r w:rsidRPr="006E340C">
        <w:rPr>
          <w:rFonts w:ascii="Times New Roman" w:hAnsi="Times New Roman"/>
          <w:sz w:val="24"/>
          <w:szCs w:val="24"/>
          <w:lang w:eastAsia="zh-CN"/>
        </w:rPr>
        <w:t xml:space="preserve"> В связи с тем, что 30 декабря 2023 года является выходным днем (суббота), последний день исполнения нижеперечисленных событий </w:t>
      </w: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переходит</w:t>
      </w:r>
      <w:r w:rsidRPr="006E340C">
        <w:rPr>
          <w:rFonts w:ascii="Times New Roman" w:hAnsi="Times New Roman"/>
          <w:sz w:val="24"/>
          <w:szCs w:val="24"/>
          <w:lang w:eastAsia="zh-CN"/>
        </w:rPr>
        <w:t xml:space="preserve"> на первый рабочий день 2024 г.</w:t>
      </w:r>
    </w:p>
    <w:p w:rsidR="006E340C" w:rsidRPr="006E340C" w:rsidRDefault="006E340C" w:rsidP="006E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E340C">
        <w:rPr>
          <w:rFonts w:ascii="Times New Roman" w:hAnsi="Times New Roman"/>
          <w:sz w:val="24"/>
          <w:szCs w:val="24"/>
          <w:lang w:eastAsia="zh-CN"/>
        </w:rPr>
        <w:t>Нижеперечисленные события будут представлены в справочной информации "Календарь бухгалтера на 2024 год" на основании правил переноса сроков.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6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выборе обособленного подразделения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67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изменении объекта налогообложения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АУСН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6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выборе объекта налогообложения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Обязанности налогоплательщиков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6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физическими лицами о наличии объектов недвижимого имущества и (или) транспортных сре</w:t>
            </w:r>
            <w:proofErr w:type="gramStart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дств в сл</w:t>
            </w:r>
            <w:proofErr w:type="gramEnd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учае неполучения налоговых уведомлений и неуплаты налогов за период владения;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71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налогоплательщиками - организациями о наличии у них транспортных средств и (или) объектов недвижимого имущества в случае неполучения  налоговых уведомлений и неуплаты налогов (транспортного налога, налога на имущество организаций, земельного налога) за период владения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иностранных компаний (КИК)</w:t>
            </w:r>
          </w:p>
        </w:tc>
        <w:tc>
          <w:tcPr>
            <w:tcW w:w="7200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73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НДФЛ с фиксированной прибыли КИК;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67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отказе от перехода на уплату НДФЛ с фиксированной прибыли КИК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Par666"/>
      <w:bookmarkEnd w:id="0"/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31 ДЕКАБРЯ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Внимание!</w:t>
      </w:r>
      <w:r w:rsidRPr="006E340C">
        <w:rPr>
          <w:rFonts w:ascii="Times New Roman" w:hAnsi="Times New Roman"/>
          <w:sz w:val="24"/>
          <w:szCs w:val="24"/>
          <w:lang w:eastAsia="zh-CN"/>
        </w:rPr>
        <w:t xml:space="preserve"> В связи с тем, что 31 декабря 2023 года является выходным днем (воскресенье), последний день исполнения нижеперечисленных событий </w:t>
      </w:r>
      <w:r w:rsidRPr="006E340C">
        <w:rPr>
          <w:rFonts w:ascii="Times New Roman" w:hAnsi="Times New Roman"/>
          <w:b/>
          <w:bCs/>
          <w:sz w:val="24"/>
          <w:szCs w:val="24"/>
          <w:lang w:eastAsia="zh-CN"/>
        </w:rPr>
        <w:t>переходит</w:t>
      </w:r>
      <w:r w:rsidRPr="006E340C">
        <w:rPr>
          <w:rFonts w:ascii="Times New Roman" w:hAnsi="Times New Roman"/>
          <w:sz w:val="24"/>
          <w:szCs w:val="24"/>
          <w:lang w:eastAsia="zh-CN"/>
        </w:rPr>
        <w:t xml:space="preserve"> на первый рабочий день 2024 г.</w:t>
      </w:r>
    </w:p>
    <w:p w:rsidR="006E340C" w:rsidRPr="006E340C" w:rsidRDefault="006E340C" w:rsidP="006E34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E340C">
        <w:rPr>
          <w:rFonts w:ascii="Times New Roman" w:hAnsi="Times New Roman"/>
          <w:sz w:val="24"/>
          <w:szCs w:val="24"/>
          <w:lang w:eastAsia="zh-CN"/>
        </w:rPr>
        <w:t>Нижеперечисленные события будут представлены в справочной информации "Календарь бухгалтера на 2024 год" на основании правил переноса сроков.</w:t>
      </w:r>
    </w:p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уплата взносов на </w:t>
            </w:r>
            <w:hyperlink w:anchor="Par70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ОПС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</w:t>
            </w:r>
            <w:hyperlink w:anchor="Par70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ОМС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плательщиками, не производящими выплат и иных вознаграждений физическим лицам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0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</w:t>
            </w:r>
            <w:proofErr w:type="gramStart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исходя из фактической прибыли</w:t>
            </w:r>
            <w:proofErr w:type="gramEnd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0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ежемесячных авансовых платежей в течение отчетного периода;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09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отказе от права на освобождение от исполнения обязанностей налогоплательщика организации, осуществляющей деятельность на территории Южно-Курильского, Курильского или </w:t>
            </w:r>
            <w:proofErr w:type="spellStart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Северо-Курильского</w:t>
            </w:r>
            <w:proofErr w:type="spellEnd"/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городского округа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0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УСН с 2024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АУСН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2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с 2024 г. на АУСН;</w:t>
            </w:r>
          </w:p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2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с 2024 г. на иной режим налогообложения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4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переходе на уплату ЕСХН с 2024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5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 освобождении от исполнения обязанностей налогоплательщика по НДД с 2024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ПСН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6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2/3 суммы налога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7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выбранных объектах для предоставления налоговой льготы с 2023 г.</w:t>
            </w:r>
          </w:p>
        </w:tc>
      </w:tr>
      <w:tr w:rsidR="006E340C" w:rsidRPr="006E340C" w:rsidTr="006E340C">
        <w:tc>
          <w:tcPr>
            <w:tcW w:w="2835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6E340C" w:rsidRPr="006E340C" w:rsidRDefault="006E340C" w:rsidP="006E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hyperlink w:anchor="Par718" w:history="1">
              <w:r w:rsidRPr="006E340C">
                <w:rPr>
                  <w:rFonts w:ascii="Times New Roman" w:hAnsi="Times New Roman"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6E340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 выбранном земельном участке, в отношении которого применяется налоговый вычет с 2023 г.</w:t>
            </w:r>
          </w:p>
        </w:tc>
      </w:tr>
    </w:tbl>
    <w:p w:rsidR="006E340C" w:rsidRPr="006E340C" w:rsidRDefault="006E340C" w:rsidP="006E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sectPr w:rsidR="006E340C" w:rsidRPr="006E340C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797"/>
    <w:multiLevelType w:val="hybridMultilevel"/>
    <w:tmpl w:val="634C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4E5F"/>
    <w:multiLevelType w:val="hybridMultilevel"/>
    <w:tmpl w:val="A436315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CC5"/>
    <w:multiLevelType w:val="hybridMultilevel"/>
    <w:tmpl w:val="C95A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6636"/>
    <w:multiLevelType w:val="hybridMultilevel"/>
    <w:tmpl w:val="CE426C52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C43AC"/>
    <w:multiLevelType w:val="multilevel"/>
    <w:tmpl w:val="C1F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F32CD"/>
    <w:multiLevelType w:val="hybridMultilevel"/>
    <w:tmpl w:val="359CF32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3701A"/>
    <w:multiLevelType w:val="hybridMultilevel"/>
    <w:tmpl w:val="BA4C6D5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0388"/>
    <w:multiLevelType w:val="multilevel"/>
    <w:tmpl w:val="2E6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23527"/>
    <w:multiLevelType w:val="hybridMultilevel"/>
    <w:tmpl w:val="A92ED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B0354"/>
    <w:multiLevelType w:val="hybridMultilevel"/>
    <w:tmpl w:val="A0C8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92075"/>
    <w:multiLevelType w:val="hybridMultilevel"/>
    <w:tmpl w:val="B350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749AF"/>
    <w:multiLevelType w:val="hybridMultilevel"/>
    <w:tmpl w:val="1B4E034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665B1"/>
    <w:multiLevelType w:val="hybridMultilevel"/>
    <w:tmpl w:val="13D4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53B4B"/>
    <w:multiLevelType w:val="hybridMultilevel"/>
    <w:tmpl w:val="DA42D79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D7181"/>
    <w:multiLevelType w:val="multilevel"/>
    <w:tmpl w:val="614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32A22"/>
    <w:multiLevelType w:val="hybridMultilevel"/>
    <w:tmpl w:val="4B10F624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4597B"/>
    <w:multiLevelType w:val="multilevel"/>
    <w:tmpl w:val="10E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1538E"/>
    <w:multiLevelType w:val="multilevel"/>
    <w:tmpl w:val="7D3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15"/>
  </w:num>
  <w:num w:numId="5">
    <w:abstractNumId w:val="7"/>
  </w:num>
  <w:num w:numId="6">
    <w:abstractNumId w:val="17"/>
  </w:num>
  <w:num w:numId="7">
    <w:abstractNumId w:val="12"/>
  </w:num>
  <w:num w:numId="8">
    <w:abstractNumId w:val="19"/>
  </w:num>
  <w:num w:numId="9">
    <w:abstractNumId w:val="27"/>
  </w:num>
  <w:num w:numId="10">
    <w:abstractNumId w:val="32"/>
  </w:num>
  <w:num w:numId="11">
    <w:abstractNumId w:val="14"/>
  </w:num>
  <w:num w:numId="12">
    <w:abstractNumId w:val="1"/>
  </w:num>
  <w:num w:numId="13">
    <w:abstractNumId w:val="24"/>
  </w:num>
  <w:num w:numId="14">
    <w:abstractNumId w:val="26"/>
  </w:num>
  <w:num w:numId="15">
    <w:abstractNumId w:val="21"/>
  </w:num>
  <w:num w:numId="16">
    <w:abstractNumId w:val="18"/>
  </w:num>
  <w:num w:numId="17">
    <w:abstractNumId w:val="4"/>
  </w:num>
  <w:num w:numId="18">
    <w:abstractNumId w:val="28"/>
  </w:num>
  <w:num w:numId="19">
    <w:abstractNumId w:val="2"/>
  </w:num>
  <w:num w:numId="20">
    <w:abstractNumId w:val="22"/>
  </w:num>
  <w:num w:numId="21">
    <w:abstractNumId w:val="9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11"/>
  </w:num>
  <w:num w:numId="27">
    <w:abstractNumId w:val="16"/>
  </w:num>
  <w:num w:numId="28">
    <w:abstractNumId w:val="3"/>
  </w:num>
  <w:num w:numId="29">
    <w:abstractNumId w:val="30"/>
  </w:num>
  <w:num w:numId="30">
    <w:abstractNumId w:val="10"/>
  </w:num>
  <w:num w:numId="31">
    <w:abstractNumId w:val="31"/>
  </w:num>
  <w:num w:numId="32">
    <w:abstractNumId w:val="2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54C68"/>
    <w:rsid w:val="000618A2"/>
    <w:rsid w:val="00073DA8"/>
    <w:rsid w:val="000746C0"/>
    <w:rsid w:val="00077BDD"/>
    <w:rsid w:val="000803CF"/>
    <w:rsid w:val="00091B98"/>
    <w:rsid w:val="00094569"/>
    <w:rsid w:val="000C09EB"/>
    <w:rsid w:val="000C477F"/>
    <w:rsid w:val="000C5B59"/>
    <w:rsid w:val="000D23A4"/>
    <w:rsid w:val="000E4D8F"/>
    <w:rsid w:val="000F667A"/>
    <w:rsid w:val="000F6BBB"/>
    <w:rsid w:val="00101A1A"/>
    <w:rsid w:val="001068DD"/>
    <w:rsid w:val="00113BBB"/>
    <w:rsid w:val="00123732"/>
    <w:rsid w:val="001247AF"/>
    <w:rsid w:val="001433D5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E6D76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54003"/>
    <w:rsid w:val="00257340"/>
    <w:rsid w:val="002626EB"/>
    <w:rsid w:val="002747ED"/>
    <w:rsid w:val="00281717"/>
    <w:rsid w:val="0029470A"/>
    <w:rsid w:val="00297AAF"/>
    <w:rsid w:val="002A24D0"/>
    <w:rsid w:val="002A78D7"/>
    <w:rsid w:val="002C1F86"/>
    <w:rsid w:val="002C4D7E"/>
    <w:rsid w:val="002C73F5"/>
    <w:rsid w:val="002D1395"/>
    <w:rsid w:val="002D4963"/>
    <w:rsid w:val="002E42D6"/>
    <w:rsid w:val="00301FFE"/>
    <w:rsid w:val="00302A27"/>
    <w:rsid w:val="0030367E"/>
    <w:rsid w:val="00305E3B"/>
    <w:rsid w:val="0030713C"/>
    <w:rsid w:val="0031069B"/>
    <w:rsid w:val="00323FF1"/>
    <w:rsid w:val="00333FDE"/>
    <w:rsid w:val="00360357"/>
    <w:rsid w:val="0037156F"/>
    <w:rsid w:val="00373A55"/>
    <w:rsid w:val="0037672C"/>
    <w:rsid w:val="00376934"/>
    <w:rsid w:val="003A5F4E"/>
    <w:rsid w:val="003B073A"/>
    <w:rsid w:val="003C597E"/>
    <w:rsid w:val="003C6F0E"/>
    <w:rsid w:val="003D0AE6"/>
    <w:rsid w:val="003D57C9"/>
    <w:rsid w:val="003E72B0"/>
    <w:rsid w:val="003E7BB6"/>
    <w:rsid w:val="00403FC4"/>
    <w:rsid w:val="00404EFC"/>
    <w:rsid w:val="004145D8"/>
    <w:rsid w:val="00416899"/>
    <w:rsid w:val="00420BE8"/>
    <w:rsid w:val="00427B27"/>
    <w:rsid w:val="0043467D"/>
    <w:rsid w:val="00442FE1"/>
    <w:rsid w:val="00455B6A"/>
    <w:rsid w:val="00460C46"/>
    <w:rsid w:val="004626D6"/>
    <w:rsid w:val="00462764"/>
    <w:rsid w:val="00466F4C"/>
    <w:rsid w:val="00467E14"/>
    <w:rsid w:val="00475F3F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C7FE7"/>
    <w:rsid w:val="004D78E4"/>
    <w:rsid w:val="004E2C03"/>
    <w:rsid w:val="0050195B"/>
    <w:rsid w:val="00501A64"/>
    <w:rsid w:val="00501EAB"/>
    <w:rsid w:val="0050769C"/>
    <w:rsid w:val="005113E0"/>
    <w:rsid w:val="0051329C"/>
    <w:rsid w:val="00517903"/>
    <w:rsid w:val="005237D4"/>
    <w:rsid w:val="00527D1E"/>
    <w:rsid w:val="00530274"/>
    <w:rsid w:val="00530F37"/>
    <w:rsid w:val="00532101"/>
    <w:rsid w:val="00535188"/>
    <w:rsid w:val="00551B4A"/>
    <w:rsid w:val="0055548E"/>
    <w:rsid w:val="00560246"/>
    <w:rsid w:val="00560AAA"/>
    <w:rsid w:val="005635D2"/>
    <w:rsid w:val="005644CB"/>
    <w:rsid w:val="005718AB"/>
    <w:rsid w:val="00584128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072A6"/>
    <w:rsid w:val="00617028"/>
    <w:rsid w:val="006235D4"/>
    <w:rsid w:val="006301A5"/>
    <w:rsid w:val="00630FE1"/>
    <w:rsid w:val="00633573"/>
    <w:rsid w:val="00633652"/>
    <w:rsid w:val="00642F64"/>
    <w:rsid w:val="00644BE7"/>
    <w:rsid w:val="00665DBB"/>
    <w:rsid w:val="006816E7"/>
    <w:rsid w:val="00693A33"/>
    <w:rsid w:val="006A078D"/>
    <w:rsid w:val="006A6C5F"/>
    <w:rsid w:val="006D7853"/>
    <w:rsid w:val="006E0D53"/>
    <w:rsid w:val="006E21B7"/>
    <w:rsid w:val="006E279A"/>
    <w:rsid w:val="006E340C"/>
    <w:rsid w:val="006E3887"/>
    <w:rsid w:val="006E714B"/>
    <w:rsid w:val="006F0C89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60A58"/>
    <w:rsid w:val="007620E6"/>
    <w:rsid w:val="00771951"/>
    <w:rsid w:val="00773835"/>
    <w:rsid w:val="00774A41"/>
    <w:rsid w:val="00780AA3"/>
    <w:rsid w:val="00783CE0"/>
    <w:rsid w:val="0079116E"/>
    <w:rsid w:val="007A48F3"/>
    <w:rsid w:val="007B6926"/>
    <w:rsid w:val="007C509A"/>
    <w:rsid w:val="007D395B"/>
    <w:rsid w:val="007E7FAA"/>
    <w:rsid w:val="007F749D"/>
    <w:rsid w:val="00807022"/>
    <w:rsid w:val="008070A7"/>
    <w:rsid w:val="00812283"/>
    <w:rsid w:val="0081366F"/>
    <w:rsid w:val="00821033"/>
    <w:rsid w:val="008238E1"/>
    <w:rsid w:val="00824A22"/>
    <w:rsid w:val="00830076"/>
    <w:rsid w:val="0085413C"/>
    <w:rsid w:val="00856502"/>
    <w:rsid w:val="00883D8E"/>
    <w:rsid w:val="008860FB"/>
    <w:rsid w:val="008A4E05"/>
    <w:rsid w:val="008A6BE1"/>
    <w:rsid w:val="008A7825"/>
    <w:rsid w:val="008B471F"/>
    <w:rsid w:val="008B61E8"/>
    <w:rsid w:val="008D1DB0"/>
    <w:rsid w:val="008D670D"/>
    <w:rsid w:val="009001CD"/>
    <w:rsid w:val="00903C36"/>
    <w:rsid w:val="00906488"/>
    <w:rsid w:val="00907F0D"/>
    <w:rsid w:val="00917161"/>
    <w:rsid w:val="00924368"/>
    <w:rsid w:val="00924EA5"/>
    <w:rsid w:val="0093206D"/>
    <w:rsid w:val="0095226B"/>
    <w:rsid w:val="00965E92"/>
    <w:rsid w:val="009804F0"/>
    <w:rsid w:val="00984D77"/>
    <w:rsid w:val="00986B4A"/>
    <w:rsid w:val="00990B80"/>
    <w:rsid w:val="00995220"/>
    <w:rsid w:val="009A56ED"/>
    <w:rsid w:val="009A726E"/>
    <w:rsid w:val="009D7590"/>
    <w:rsid w:val="009E5218"/>
    <w:rsid w:val="009F18E9"/>
    <w:rsid w:val="00A00BC9"/>
    <w:rsid w:val="00A311B3"/>
    <w:rsid w:val="00A32847"/>
    <w:rsid w:val="00A4027B"/>
    <w:rsid w:val="00A44136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23B5"/>
    <w:rsid w:val="00B47A49"/>
    <w:rsid w:val="00B61E9E"/>
    <w:rsid w:val="00B62F43"/>
    <w:rsid w:val="00B67CEE"/>
    <w:rsid w:val="00B76178"/>
    <w:rsid w:val="00B961DA"/>
    <w:rsid w:val="00B97AA9"/>
    <w:rsid w:val="00BA1ACD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48A9"/>
    <w:rsid w:val="00C37BCC"/>
    <w:rsid w:val="00C4016E"/>
    <w:rsid w:val="00C52642"/>
    <w:rsid w:val="00C61F85"/>
    <w:rsid w:val="00C66BD7"/>
    <w:rsid w:val="00C66C60"/>
    <w:rsid w:val="00C8763E"/>
    <w:rsid w:val="00CC2B13"/>
    <w:rsid w:val="00CC3E6E"/>
    <w:rsid w:val="00CD4808"/>
    <w:rsid w:val="00CD5DA0"/>
    <w:rsid w:val="00CE239D"/>
    <w:rsid w:val="00CF102F"/>
    <w:rsid w:val="00CF1A16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65DFC"/>
    <w:rsid w:val="00D73E78"/>
    <w:rsid w:val="00D76777"/>
    <w:rsid w:val="00D871F5"/>
    <w:rsid w:val="00D94DEF"/>
    <w:rsid w:val="00D951D6"/>
    <w:rsid w:val="00D96DA1"/>
    <w:rsid w:val="00DC249B"/>
    <w:rsid w:val="00DC3067"/>
    <w:rsid w:val="00DC3DDE"/>
    <w:rsid w:val="00DD058E"/>
    <w:rsid w:val="00DF1D73"/>
    <w:rsid w:val="00E272E6"/>
    <w:rsid w:val="00E3140F"/>
    <w:rsid w:val="00E347B7"/>
    <w:rsid w:val="00E5658F"/>
    <w:rsid w:val="00E708E5"/>
    <w:rsid w:val="00E70F9C"/>
    <w:rsid w:val="00E753C0"/>
    <w:rsid w:val="00E8094C"/>
    <w:rsid w:val="00EB1CB9"/>
    <w:rsid w:val="00EB2C59"/>
    <w:rsid w:val="00EB2F90"/>
    <w:rsid w:val="00EE2D5C"/>
    <w:rsid w:val="00EE73DE"/>
    <w:rsid w:val="00EF27E4"/>
    <w:rsid w:val="00F176D3"/>
    <w:rsid w:val="00F213BD"/>
    <w:rsid w:val="00F21C0B"/>
    <w:rsid w:val="00F21C1F"/>
    <w:rsid w:val="00F30F96"/>
    <w:rsid w:val="00F35304"/>
    <w:rsid w:val="00F44135"/>
    <w:rsid w:val="00F45FAE"/>
    <w:rsid w:val="00F54901"/>
    <w:rsid w:val="00F54B1B"/>
    <w:rsid w:val="00F67688"/>
    <w:rsid w:val="00F767D0"/>
    <w:rsid w:val="00F94749"/>
    <w:rsid w:val="00F96309"/>
    <w:rsid w:val="00F97DAA"/>
    <w:rsid w:val="00FB0094"/>
    <w:rsid w:val="00FB51D4"/>
    <w:rsid w:val="00FB6AB2"/>
    <w:rsid w:val="00FB6E4E"/>
    <w:rsid w:val="00FC13F8"/>
    <w:rsid w:val="00FC23C2"/>
    <w:rsid w:val="00FC25E1"/>
    <w:rsid w:val="00FC5B37"/>
    <w:rsid w:val="00FC6B49"/>
    <w:rsid w:val="00FF0297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FollowedHyperlink"/>
    <w:basedOn w:val="a0"/>
    <w:uiPriority w:val="99"/>
    <w:semiHidden/>
    <w:unhideWhenUsed/>
    <w:rsid w:val="00A328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7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25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71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519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36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4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4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83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62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4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673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296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164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6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6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5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992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92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349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9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0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5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59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4919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62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37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1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6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5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2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84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72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8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7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9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56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7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2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9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9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36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9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65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81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67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61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0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327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3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0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8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37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69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356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4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59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141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54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36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22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88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7556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78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85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78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88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27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119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8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8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72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42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05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48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63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52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71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4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8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0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7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602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31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7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743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52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9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95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38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80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13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7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2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43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76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60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2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87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736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5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13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1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98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4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297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9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2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6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5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72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79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76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56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4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93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4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5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14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270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3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50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27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3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65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02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18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36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7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9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035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225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145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26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34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684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6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16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30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0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989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229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3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7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167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03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12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22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443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728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21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5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90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7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796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817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0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37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230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2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35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78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15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92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06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5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00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16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40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0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7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9046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36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141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9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64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40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88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645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5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3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74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75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5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8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90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0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0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85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091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956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05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4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252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59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88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81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88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18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4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05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8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2620310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9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86856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1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50724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8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2522064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599002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26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161643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21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997626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18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12294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02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714379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9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94406598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42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712036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30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671908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156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8433338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23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487993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76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2326219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372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690016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334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259935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42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7266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40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02497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6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247940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8215246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8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13119537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8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787327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97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08833372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54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8371154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16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752569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32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1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2402584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173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39325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43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980101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209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671341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71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752514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47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19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33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5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95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29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18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38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9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5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26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655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4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2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654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16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20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2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0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38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76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2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9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3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9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4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6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62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3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9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44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05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67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97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9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0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65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6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10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48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0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14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6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420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0671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91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906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61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0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419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4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9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9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60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4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642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818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9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8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81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5894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9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57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424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549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599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9958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476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3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6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05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22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002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908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8263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83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64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8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811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41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69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932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24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5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4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4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8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6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2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157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4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642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415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62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9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89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65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04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87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829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0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01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86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64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099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17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567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26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74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9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78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21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1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66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15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06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73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111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79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37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11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2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76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212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5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5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313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386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181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91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389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7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95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55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40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279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255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65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228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141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91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4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381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82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0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459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464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322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00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8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200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32368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938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58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614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6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2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42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82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94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69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25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7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95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88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697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607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666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303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811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186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4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55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2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380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7160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823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505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223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42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81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92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1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6296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929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46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0726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33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487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21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8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744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641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63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498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721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9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49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45233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254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4170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4962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6090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35348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428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0204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1405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393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7183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8627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442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7969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4F3A-6F98-463E-B8BC-C157A73D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2023-10-04T08:40:00Z</cp:lastPrinted>
  <dcterms:created xsi:type="dcterms:W3CDTF">2023-10-27T06:43:00Z</dcterms:created>
  <dcterms:modified xsi:type="dcterms:W3CDTF">2023-10-27T06:43:00Z</dcterms:modified>
</cp:coreProperties>
</file>