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2" w:rsidRDefault="00075D4E" w:rsidP="004C53E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"/>
          </v:shape>
        </w:pict>
      </w:r>
    </w:p>
    <w:p w:rsidR="004C53E2" w:rsidRDefault="004C53E2" w:rsidP="004C53E2">
      <w:pPr>
        <w:rPr>
          <w:b/>
        </w:rPr>
      </w:pPr>
    </w:p>
    <w:p w:rsidR="004C53E2" w:rsidRPr="00FB7E3C" w:rsidRDefault="004C53E2" w:rsidP="004C53E2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4C53E2" w:rsidRPr="00FB7E3C" w:rsidRDefault="004C53E2" w:rsidP="004C53E2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4C53E2" w:rsidRPr="00FB7E3C" w:rsidRDefault="004C53E2" w:rsidP="004C53E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4C53E2" w:rsidRPr="00075D4E" w:rsidRDefault="004C53E2" w:rsidP="004C53E2">
      <w:pPr>
        <w:pStyle w:val="a3"/>
        <w:rPr>
          <w:rFonts w:ascii="Times New Roman" w:hAnsi="Times New Roman"/>
          <w:sz w:val="24"/>
          <w:szCs w:val="24"/>
        </w:rPr>
      </w:pPr>
      <w:r w:rsidRPr="00075D4E">
        <w:rPr>
          <w:rFonts w:ascii="Times New Roman" w:hAnsi="Times New Roman"/>
          <w:sz w:val="24"/>
          <w:szCs w:val="24"/>
        </w:rPr>
        <w:t xml:space="preserve">от </w:t>
      </w:r>
      <w:r w:rsidR="00E35AB4" w:rsidRPr="00075D4E">
        <w:rPr>
          <w:rFonts w:ascii="Times New Roman" w:hAnsi="Times New Roman"/>
          <w:sz w:val="24"/>
          <w:szCs w:val="24"/>
        </w:rPr>
        <w:t>16</w:t>
      </w:r>
      <w:r w:rsidRPr="00075D4E">
        <w:rPr>
          <w:rFonts w:ascii="Times New Roman" w:hAnsi="Times New Roman"/>
          <w:sz w:val="24"/>
          <w:szCs w:val="24"/>
        </w:rPr>
        <w:t xml:space="preserve"> </w:t>
      </w:r>
      <w:r w:rsidR="00EC2106" w:rsidRPr="00075D4E">
        <w:rPr>
          <w:rFonts w:ascii="Times New Roman" w:hAnsi="Times New Roman"/>
          <w:sz w:val="24"/>
          <w:szCs w:val="24"/>
        </w:rPr>
        <w:t>ноября</w:t>
      </w:r>
      <w:r w:rsidRPr="00075D4E">
        <w:rPr>
          <w:rFonts w:ascii="Times New Roman" w:hAnsi="Times New Roman"/>
          <w:sz w:val="24"/>
          <w:szCs w:val="24"/>
        </w:rPr>
        <w:t xml:space="preserve"> 2016 года</w:t>
      </w:r>
      <w:r w:rsidRPr="00075D4E">
        <w:rPr>
          <w:rFonts w:ascii="Times New Roman" w:hAnsi="Times New Roman"/>
          <w:sz w:val="24"/>
          <w:szCs w:val="24"/>
        </w:rPr>
        <w:tab/>
      </w:r>
      <w:r w:rsidRPr="00075D4E">
        <w:rPr>
          <w:rFonts w:ascii="Times New Roman" w:hAnsi="Times New Roman"/>
          <w:sz w:val="24"/>
          <w:szCs w:val="24"/>
        </w:rPr>
        <w:tab/>
      </w:r>
      <w:r w:rsidRPr="00075D4E">
        <w:rPr>
          <w:rFonts w:ascii="Times New Roman" w:hAnsi="Times New Roman"/>
          <w:sz w:val="24"/>
          <w:szCs w:val="24"/>
        </w:rPr>
        <w:tab/>
        <w:t xml:space="preserve">                                                №</w:t>
      </w:r>
      <w:r w:rsidR="00FE300C" w:rsidRPr="00075D4E">
        <w:rPr>
          <w:rFonts w:ascii="Times New Roman" w:hAnsi="Times New Roman"/>
          <w:sz w:val="24"/>
          <w:szCs w:val="24"/>
        </w:rPr>
        <w:t xml:space="preserve"> </w:t>
      </w:r>
      <w:r w:rsidR="00EC2106" w:rsidRPr="00075D4E">
        <w:rPr>
          <w:rFonts w:ascii="Times New Roman" w:hAnsi="Times New Roman"/>
          <w:sz w:val="24"/>
          <w:szCs w:val="24"/>
        </w:rPr>
        <w:t xml:space="preserve"> </w:t>
      </w:r>
      <w:r w:rsidR="00E35AB4" w:rsidRPr="00075D4E">
        <w:rPr>
          <w:rFonts w:ascii="Times New Roman" w:hAnsi="Times New Roman"/>
          <w:sz w:val="24"/>
          <w:szCs w:val="24"/>
        </w:rPr>
        <w:t>184</w:t>
      </w:r>
      <w:r w:rsidR="00FE300C" w:rsidRPr="00075D4E">
        <w:rPr>
          <w:rFonts w:ascii="Times New Roman" w:hAnsi="Times New Roman"/>
          <w:sz w:val="24"/>
          <w:szCs w:val="24"/>
        </w:rPr>
        <w:t>-р</w:t>
      </w:r>
      <w:r w:rsidRPr="00075D4E">
        <w:rPr>
          <w:rFonts w:ascii="Times New Roman" w:hAnsi="Times New Roman"/>
          <w:sz w:val="24"/>
          <w:szCs w:val="24"/>
        </w:rPr>
        <w:t xml:space="preserve">  </w:t>
      </w:r>
    </w:p>
    <w:p w:rsidR="004C53E2" w:rsidRPr="00075D4E" w:rsidRDefault="004C53E2" w:rsidP="004C53E2">
      <w:pPr>
        <w:pStyle w:val="a3"/>
        <w:rPr>
          <w:rFonts w:ascii="Times New Roman" w:hAnsi="Times New Roman"/>
          <w:sz w:val="24"/>
          <w:szCs w:val="24"/>
        </w:rPr>
      </w:pPr>
      <w:r w:rsidRPr="00075D4E">
        <w:rPr>
          <w:rFonts w:ascii="Times New Roman" w:hAnsi="Times New Roman"/>
          <w:sz w:val="24"/>
          <w:szCs w:val="24"/>
        </w:rPr>
        <w:t>д. Пчева</w:t>
      </w:r>
    </w:p>
    <w:p w:rsidR="004C53E2" w:rsidRPr="00540DC4" w:rsidRDefault="004C53E2" w:rsidP="004C53E2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4C53E2" w:rsidRPr="00FB7E3C" w:rsidTr="00CF3455">
        <w:trPr>
          <w:trHeight w:val="338"/>
        </w:trPr>
        <w:tc>
          <w:tcPr>
            <w:tcW w:w="5819" w:type="dxa"/>
          </w:tcPr>
          <w:p w:rsidR="004C53E2" w:rsidRPr="00075D4E" w:rsidRDefault="00146C7A" w:rsidP="00146C7A">
            <w:pPr>
              <w:jc w:val="both"/>
            </w:pPr>
            <w:r w:rsidRPr="00075D4E">
              <w:t xml:space="preserve">О внесении изменений в детальный план реализации муниципальной программы </w:t>
            </w:r>
            <w:r w:rsidR="004C53E2" w:rsidRPr="00075D4E">
              <w:t xml:space="preserve">«Развитие частей территории муниципального образования Пчевское сельское поселение Киришского муниципального района Ленинградской области» </w:t>
            </w:r>
            <w:r w:rsidRPr="00075D4E">
              <w:t>на 2016 год,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18.03.2016 № 35-р</w:t>
            </w:r>
          </w:p>
        </w:tc>
      </w:tr>
    </w:tbl>
    <w:p w:rsidR="004C53E2" w:rsidRDefault="004C53E2" w:rsidP="004C53E2"/>
    <w:p w:rsidR="004C53E2" w:rsidRPr="00075D4E" w:rsidRDefault="004C53E2" w:rsidP="004C53E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75D4E">
        <w:rPr>
          <w:sz w:val="24"/>
          <w:szCs w:val="24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 </w:t>
      </w:r>
      <w:proofErr w:type="gramEnd"/>
    </w:p>
    <w:p w:rsidR="00146C7A" w:rsidRPr="00075D4E" w:rsidRDefault="004C53E2" w:rsidP="00146C7A">
      <w:pPr>
        <w:ind w:firstLine="708"/>
        <w:jc w:val="both"/>
        <w:rPr>
          <w:sz w:val="24"/>
          <w:szCs w:val="24"/>
        </w:rPr>
      </w:pPr>
      <w:r w:rsidRPr="00075D4E">
        <w:rPr>
          <w:sz w:val="24"/>
          <w:szCs w:val="24"/>
        </w:rPr>
        <w:t>1.</w:t>
      </w:r>
      <w:r w:rsidR="00146C7A" w:rsidRPr="00075D4E">
        <w:rPr>
          <w:sz w:val="24"/>
          <w:szCs w:val="24"/>
        </w:rPr>
        <w:t xml:space="preserve"> Внести в детальный план реализации муниципальной программы </w:t>
      </w:r>
      <w:r w:rsidRPr="00075D4E">
        <w:rPr>
          <w:sz w:val="24"/>
          <w:szCs w:val="24"/>
        </w:rPr>
        <w:t xml:space="preserve">«Развитие частей территории муниципального образования Пчевское сельское поселение Киришского муниципального района Ленинградской области» </w:t>
      </w:r>
      <w:r w:rsidR="00146C7A" w:rsidRPr="00075D4E">
        <w:rPr>
          <w:sz w:val="24"/>
          <w:szCs w:val="24"/>
        </w:rPr>
        <w:t xml:space="preserve">на 2016 год, утвержденный </w:t>
      </w:r>
      <w:r w:rsidR="00DC45E8" w:rsidRPr="00075D4E">
        <w:rPr>
          <w:sz w:val="24"/>
          <w:szCs w:val="24"/>
        </w:rPr>
        <w:t>р</w:t>
      </w:r>
      <w:r w:rsidR="00146C7A" w:rsidRPr="00075D4E">
        <w:rPr>
          <w:sz w:val="24"/>
          <w:szCs w:val="24"/>
        </w:rPr>
        <w:t>аспоряжением администрации муниципального образования Пчевское сельское поселение Киришского муниципального района Ленинградской области от 18.03.2016 № 35-р следующие изменения:</w:t>
      </w:r>
    </w:p>
    <w:p w:rsidR="00146C7A" w:rsidRPr="00075D4E" w:rsidRDefault="00146C7A" w:rsidP="00146C7A">
      <w:pPr>
        <w:ind w:firstLine="708"/>
        <w:jc w:val="both"/>
        <w:rPr>
          <w:sz w:val="24"/>
          <w:szCs w:val="24"/>
        </w:rPr>
      </w:pPr>
      <w:r w:rsidRPr="00075D4E">
        <w:rPr>
          <w:sz w:val="24"/>
          <w:szCs w:val="24"/>
        </w:rPr>
        <w:t xml:space="preserve">1.1. Детальный план реализации муниципальной программы «Развитие частей территории муниципального образования Пчевское сельское поселение Киришского муниципального района Ленинградской области» на 2016 год изложить в редакции </w:t>
      </w:r>
      <w:proofErr w:type="gramStart"/>
      <w:r w:rsidRPr="00075D4E">
        <w:rPr>
          <w:sz w:val="24"/>
          <w:szCs w:val="24"/>
        </w:rPr>
        <w:t>согласно Приложения</w:t>
      </w:r>
      <w:proofErr w:type="gramEnd"/>
      <w:r w:rsidRPr="00075D4E">
        <w:rPr>
          <w:sz w:val="24"/>
          <w:szCs w:val="24"/>
        </w:rPr>
        <w:t xml:space="preserve"> 1 к настоящему Распоряжению.</w:t>
      </w:r>
    </w:p>
    <w:p w:rsidR="00FE300C" w:rsidRPr="00075D4E" w:rsidRDefault="00FE300C" w:rsidP="00146C7A">
      <w:pPr>
        <w:ind w:firstLine="708"/>
        <w:jc w:val="both"/>
        <w:rPr>
          <w:sz w:val="24"/>
          <w:szCs w:val="24"/>
        </w:rPr>
      </w:pPr>
      <w:r w:rsidRPr="00075D4E">
        <w:rPr>
          <w:sz w:val="24"/>
          <w:szCs w:val="24"/>
        </w:rPr>
        <w:t>2</w:t>
      </w:r>
      <w:r w:rsidR="00146C7A" w:rsidRPr="00075D4E">
        <w:rPr>
          <w:sz w:val="24"/>
          <w:szCs w:val="24"/>
        </w:rPr>
        <w:t>.</w:t>
      </w:r>
      <w:proofErr w:type="gramStart"/>
      <w:r w:rsidRPr="00075D4E">
        <w:rPr>
          <w:sz w:val="24"/>
          <w:szCs w:val="24"/>
        </w:rPr>
        <w:t>Разместить</w:t>
      </w:r>
      <w:proofErr w:type="gramEnd"/>
      <w:r w:rsidRPr="00075D4E">
        <w:rPr>
          <w:sz w:val="24"/>
          <w:szCs w:val="24"/>
        </w:rPr>
        <w:t xml:space="preserve"> настоящее Распоряжение на официальном сайте муниципального образования Пчевское сельское поселение Киришского муниципального района Ленинградской области: pchevskoe.ru.</w:t>
      </w:r>
    </w:p>
    <w:p w:rsidR="004C53E2" w:rsidRPr="00075D4E" w:rsidRDefault="00FE300C" w:rsidP="004C53E2">
      <w:pPr>
        <w:ind w:firstLine="708"/>
        <w:jc w:val="both"/>
        <w:rPr>
          <w:sz w:val="24"/>
          <w:szCs w:val="24"/>
        </w:rPr>
      </w:pPr>
      <w:r w:rsidRPr="00075D4E">
        <w:rPr>
          <w:sz w:val="24"/>
          <w:szCs w:val="24"/>
        </w:rPr>
        <w:t>3</w:t>
      </w:r>
      <w:r w:rsidR="004C53E2" w:rsidRPr="00075D4E">
        <w:rPr>
          <w:sz w:val="24"/>
          <w:szCs w:val="24"/>
        </w:rPr>
        <w:t xml:space="preserve">. </w:t>
      </w:r>
      <w:proofErr w:type="gramStart"/>
      <w:r w:rsidR="004C53E2" w:rsidRPr="00075D4E">
        <w:rPr>
          <w:sz w:val="24"/>
          <w:szCs w:val="24"/>
        </w:rPr>
        <w:t>Контроль за</w:t>
      </w:r>
      <w:proofErr w:type="gramEnd"/>
      <w:r w:rsidR="004C53E2" w:rsidRPr="00075D4E">
        <w:rPr>
          <w:sz w:val="24"/>
          <w:szCs w:val="24"/>
        </w:rPr>
        <w:t xml:space="preserve"> исполнением настоящего </w:t>
      </w:r>
      <w:r w:rsidR="00F716A7" w:rsidRPr="00075D4E">
        <w:rPr>
          <w:sz w:val="24"/>
          <w:szCs w:val="24"/>
        </w:rPr>
        <w:t>Распоряжения</w:t>
      </w:r>
      <w:r w:rsidR="004C53E2" w:rsidRPr="00075D4E">
        <w:rPr>
          <w:sz w:val="24"/>
          <w:szCs w:val="24"/>
        </w:rPr>
        <w:t xml:space="preserve"> оставляю за собой.</w:t>
      </w:r>
    </w:p>
    <w:p w:rsidR="004C53E2" w:rsidRPr="00075D4E" w:rsidRDefault="004C53E2" w:rsidP="004C53E2">
      <w:pPr>
        <w:ind w:firstLine="708"/>
        <w:jc w:val="both"/>
        <w:rPr>
          <w:sz w:val="24"/>
          <w:szCs w:val="24"/>
        </w:rPr>
      </w:pPr>
      <w:r w:rsidRPr="00075D4E">
        <w:rPr>
          <w:sz w:val="24"/>
          <w:szCs w:val="24"/>
        </w:rPr>
        <w:t xml:space="preserve"> </w:t>
      </w:r>
    </w:p>
    <w:p w:rsidR="004C53E2" w:rsidRPr="00075D4E" w:rsidRDefault="004C53E2" w:rsidP="004C53E2">
      <w:pPr>
        <w:rPr>
          <w:sz w:val="24"/>
          <w:szCs w:val="24"/>
        </w:rPr>
      </w:pPr>
    </w:p>
    <w:p w:rsidR="004C53E2" w:rsidRPr="00075D4E" w:rsidRDefault="00F34E25" w:rsidP="004C53E2">
      <w:pPr>
        <w:rPr>
          <w:sz w:val="24"/>
          <w:szCs w:val="24"/>
        </w:rPr>
      </w:pPr>
      <w:r w:rsidRPr="00075D4E">
        <w:rPr>
          <w:sz w:val="24"/>
          <w:szCs w:val="24"/>
        </w:rPr>
        <w:t>Глава</w:t>
      </w:r>
      <w:r w:rsidR="004C53E2" w:rsidRPr="00075D4E">
        <w:rPr>
          <w:sz w:val="24"/>
          <w:szCs w:val="24"/>
        </w:rPr>
        <w:t xml:space="preserve"> администрации</w:t>
      </w:r>
      <w:r w:rsidR="004C53E2" w:rsidRPr="00075D4E">
        <w:rPr>
          <w:sz w:val="24"/>
          <w:szCs w:val="24"/>
        </w:rPr>
        <w:tab/>
      </w:r>
      <w:r w:rsidR="004C53E2" w:rsidRPr="00075D4E">
        <w:rPr>
          <w:sz w:val="24"/>
          <w:szCs w:val="24"/>
        </w:rPr>
        <w:tab/>
      </w:r>
      <w:r w:rsidR="004C53E2" w:rsidRPr="00075D4E">
        <w:rPr>
          <w:sz w:val="24"/>
          <w:szCs w:val="24"/>
        </w:rPr>
        <w:tab/>
      </w:r>
      <w:r w:rsidR="004C53E2" w:rsidRPr="00075D4E">
        <w:rPr>
          <w:sz w:val="24"/>
          <w:szCs w:val="24"/>
        </w:rPr>
        <w:tab/>
      </w:r>
      <w:r w:rsidR="004C53E2" w:rsidRPr="00075D4E">
        <w:rPr>
          <w:sz w:val="24"/>
          <w:szCs w:val="24"/>
        </w:rPr>
        <w:tab/>
      </w:r>
      <w:r w:rsidR="004C53E2" w:rsidRPr="00075D4E">
        <w:rPr>
          <w:sz w:val="24"/>
          <w:szCs w:val="24"/>
        </w:rPr>
        <w:tab/>
        <w:t xml:space="preserve">     </w:t>
      </w:r>
      <w:r w:rsidRPr="00075D4E">
        <w:rPr>
          <w:sz w:val="24"/>
          <w:szCs w:val="24"/>
        </w:rPr>
        <w:t>Д.Н. Левашов</w:t>
      </w:r>
    </w:p>
    <w:p w:rsidR="004C53E2" w:rsidRDefault="004C53E2" w:rsidP="004C53E2">
      <w:pPr>
        <w:rPr>
          <w:sz w:val="28"/>
          <w:szCs w:val="28"/>
        </w:rPr>
      </w:pPr>
    </w:p>
    <w:p w:rsidR="004C53E2" w:rsidRDefault="004C53E2" w:rsidP="004C53E2">
      <w:pPr>
        <w:rPr>
          <w:sz w:val="28"/>
          <w:szCs w:val="28"/>
        </w:rPr>
      </w:pPr>
    </w:p>
    <w:p w:rsidR="004C53E2" w:rsidRPr="002A12C6" w:rsidRDefault="004C53E2" w:rsidP="004C53E2">
      <w:pPr>
        <w:rPr>
          <w:sz w:val="28"/>
          <w:szCs w:val="28"/>
        </w:rPr>
      </w:pPr>
    </w:p>
    <w:p w:rsidR="004C53E2" w:rsidRDefault="004C53E2" w:rsidP="004C53E2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 w:rsidR="00FE300C">
        <w:rPr>
          <w:sz w:val="16"/>
          <w:szCs w:val="16"/>
        </w:rPr>
        <w:t>, КСП, прокуратура</w:t>
      </w:r>
    </w:p>
    <w:p w:rsidR="00963003" w:rsidRDefault="00963003">
      <w:pPr>
        <w:sectPr w:rsidR="00963003" w:rsidSect="00FE300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63003" w:rsidRDefault="00963003" w:rsidP="005230F3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</w:t>
      </w:r>
      <w:bookmarkStart w:id="0" w:name="_GoBack"/>
      <w:bookmarkEnd w:id="0"/>
      <w:r>
        <w:rPr>
          <w:sz w:val="16"/>
          <w:szCs w:val="16"/>
        </w:rPr>
        <w:t>иложение 1</w:t>
      </w:r>
    </w:p>
    <w:p w:rsidR="00963003" w:rsidRPr="006B3F1E" w:rsidRDefault="00963003" w:rsidP="006B3F1E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распоряжению от</w:t>
      </w:r>
      <w:r w:rsidR="00E35AB4">
        <w:rPr>
          <w:rFonts w:ascii="Times New Roman" w:hAnsi="Times New Roman"/>
          <w:sz w:val="16"/>
          <w:szCs w:val="16"/>
        </w:rPr>
        <w:t xml:space="preserve"> 16 </w:t>
      </w:r>
      <w:r w:rsidR="000836F2">
        <w:rPr>
          <w:rFonts w:ascii="Times New Roman" w:hAnsi="Times New Roman"/>
          <w:sz w:val="16"/>
          <w:szCs w:val="16"/>
        </w:rPr>
        <w:t xml:space="preserve">ноября </w:t>
      </w:r>
      <w:r w:rsidR="008B6713">
        <w:rPr>
          <w:rFonts w:ascii="Times New Roman" w:hAnsi="Times New Roman"/>
          <w:sz w:val="16"/>
          <w:szCs w:val="16"/>
        </w:rPr>
        <w:t>201</w:t>
      </w:r>
      <w:r w:rsidR="00F34E25">
        <w:rPr>
          <w:rFonts w:ascii="Times New Roman" w:hAnsi="Times New Roman"/>
          <w:sz w:val="16"/>
          <w:szCs w:val="16"/>
        </w:rPr>
        <w:t>6</w:t>
      </w:r>
      <w:r w:rsidR="008B6713">
        <w:rPr>
          <w:rFonts w:ascii="Times New Roman" w:hAnsi="Times New Roman"/>
          <w:sz w:val="16"/>
          <w:szCs w:val="16"/>
        </w:rPr>
        <w:t xml:space="preserve"> года №</w:t>
      </w:r>
      <w:r>
        <w:rPr>
          <w:rFonts w:ascii="Times New Roman" w:hAnsi="Times New Roman"/>
          <w:sz w:val="16"/>
          <w:szCs w:val="16"/>
        </w:rPr>
        <w:t xml:space="preserve"> </w:t>
      </w:r>
      <w:r w:rsidR="000836F2">
        <w:rPr>
          <w:rFonts w:ascii="Times New Roman" w:hAnsi="Times New Roman"/>
          <w:sz w:val="16"/>
          <w:szCs w:val="16"/>
        </w:rPr>
        <w:t xml:space="preserve"> </w:t>
      </w:r>
      <w:r w:rsidR="00E35AB4">
        <w:rPr>
          <w:rFonts w:ascii="Times New Roman" w:hAnsi="Times New Roman"/>
          <w:sz w:val="16"/>
          <w:szCs w:val="16"/>
        </w:rPr>
        <w:t>184</w:t>
      </w:r>
      <w:r w:rsidR="00FE300C">
        <w:rPr>
          <w:rFonts w:ascii="Times New Roman" w:hAnsi="Times New Roman"/>
          <w:sz w:val="16"/>
          <w:szCs w:val="16"/>
        </w:rPr>
        <w:t>-р</w:t>
      </w:r>
      <w:r w:rsidR="00F34E25">
        <w:rPr>
          <w:rFonts w:ascii="Times New Roman" w:hAnsi="Times New Roman"/>
          <w:sz w:val="16"/>
          <w:szCs w:val="16"/>
        </w:rPr>
        <w:t xml:space="preserve"> </w:t>
      </w:r>
    </w:p>
    <w:p w:rsidR="00963003" w:rsidRDefault="00963003" w:rsidP="004B6B1A">
      <w:pPr>
        <w:jc w:val="right"/>
        <w:rPr>
          <w:sz w:val="16"/>
          <w:szCs w:val="16"/>
        </w:rPr>
      </w:pPr>
    </w:p>
    <w:p w:rsidR="00963003" w:rsidRPr="00766147" w:rsidRDefault="00963003" w:rsidP="005230F3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>Детальный план</w:t>
      </w:r>
      <w:r>
        <w:rPr>
          <w:b/>
          <w:sz w:val="24"/>
          <w:szCs w:val="24"/>
        </w:rPr>
        <w:t xml:space="preserve"> 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963003" w:rsidRPr="008E1EE7" w:rsidRDefault="00963003" w:rsidP="005230F3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8E1EE7">
        <w:rPr>
          <w:b/>
          <w:sz w:val="24"/>
          <w:szCs w:val="24"/>
        </w:rPr>
        <w:t>Развитие частей территории муниципального образования</w:t>
      </w:r>
    </w:p>
    <w:p w:rsidR="00963003" w:rsidRPr="00766147" w:rsidRDefault="00963003" w:rsidP="005230F3">
      <w:pPr>
        <w:jc w:val="center"/>
        <w:rPr>
          <w:b/>
          <w:sz w:val="24"/>
          <w:szCs w:val="24"/>
        </w:rPr>
      </w:pPr>
      <w:r w:rsidRPr="008E1EE7">
        <w:rPr>
          <w:b/>
          <w:sz w:val="24"/>
          <w:szCs w:val="24"/>
        </w:rPr>
        <w:t>Пчевское сельское поселение Киришского муниципального района Ленинградской области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201</w:t>
      </w:r>
      <w:r w:rsidR="00F34E25">
        <w:rPr>
          <w:b/>
          <w:sz w:val="24"/>
          <w:szCs w:val="24"/>
        </w:rPr>
        <w:t>6</w:t>
      </w:r>
      <w:r w:rsidRPr="00766147">
        <w:rPr>
          <w:b/>
          <w:sz w:val="24"/>
          <w:szCs w:val="24"/>
        </w:rPr>
        <w:t xml:space="preserve"> год</w:t>
      </w:r>
    </w:p>
    <w:p w:rsidR="00963003" w:rsidRDefault="00963003" w:rsidP="005230F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19"/>
        <w:gridCol w:w="3656"/>
        <w:gridCol w:w="1277"/>
        <w:gridCol w:w="1233"/>
        <w:gridCol w:w="1148"/>
        <w:gridCol w:w="1812"/>
      </w:tblGrid>
      <w:tr w:rsidR="00963003" w:rsidRPr="00C83AFD" w:rsidTr="00916128">
        <w:trPr>
          <w:trHeight w:val="367"/>
        </w:trPr>
        <w:tc>
          <w:tcPr>
            <w:tcW w:w="666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963003" w:rsidRPr="00C83AFD" w:rsidRDefault="00963003" w:rsidP="00916128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6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0" w:type="dxa"/>
            <w:gridSpan w:val="2"/>
            <w:vMerge w:val="restart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963003" w:rsidRPr="00C83AFD" w:rsidTr="00916128">
        <w:trPr>
          <w:trHeight w:val="230"/>
        </w:trPr>
        <w:tc>
          <w:tcPr>
            <w:tcW w:w="666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963003" w:rsidRPr="00C83AFD" w:rsidRDefault="00963003" w:rsidP="00916128">
            <w:pPr>
              <w:jc w:val="center"/>
            </w:pPr>
          </w:p>
        </w:tc>
        <w:tc>
          <w:tcPr>
            <w:tcW w:w="2219" w:type="dxa"/>
            <w:vMerge/>
          </w:tcPr>
          <w:p w:rsidR="00963003" w:rsidRPr="00C83AFD" w:rsidRDefault="00963003" w:rsidP="00916128">
            <w:pPr>
              <w:jc w:val="center"/>
            </w:pPr>
          </w:p>
        </w:tc>
        <w:tc>
          <w:tcPr>
            <w:tcW w:w="3656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</w:tr>
      <w:tr w:rsidR="00963003" w:rsidRPr="00C83AFD" w:rsidTr="00916128">
        <w:trPr>
          <w:trHeight w:val="47"/>
        </w:trPr>
        <w:tc>
          <w:tcPr>
            <w:tcW w:w="666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963003" w:rsidRPr="00C83AFD" w:rsidRDefault="00963003" w:rsidP="00916128">
            <w:pPr>
              <w:jc w:val="center"/>
            </w:pPr>
          </w:p>
        </w:tc>
        <w:tc>
          <w:tcPr>
            <w:tcW w:w="2219" w:type="dxa"/>
            <w:vMerge/>
          </w:tcPr>
          <w:p w:rsidR="00963003" w:rsidRPr="00C83AFD" w:rsidRDefault="00963003" w:rsidP="00916128">
            <w:pPr>
              <w:jc w:val="center"/>
            </w:pPr>
          </w:p>
        </w:tc>
        <w:tc>
          <w:tcPr>
            <w:tcW w:w="3656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</w:p>
        </w:tc>
        <w:tc>
          <w:tcPr>
            <w:tcW w:w="1148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2" w:type="dxa"/>
          </w:tcPr>
          <w:p w:rsidR="00963003" w:rsidRPr="00C83AFD" w:rsidRDefault="00963003" w:rsidP="00F34E25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F34E25">
              <w:rPr>
                <w:bCs/>
              </w:rPr>
              <w:t>6</w:t>
            </w:r>
            <w:r w:rsidRPr="00C83AFD">
              <w:rPr>
                <w:bCs/>
              </w:rPr>
              <w:t xml:space="preserve"> год</w:t>
            </w:r>
          </w:p>
        </w:tc>
      </w:tr>
      <w:tr w:rsidR="00963003" w:rsidRPr="00C83AFD" w:rsidTr="00916128">
        <w:trPr>
          <w:trHeight w:val="82"/>
        </w:trPr>
        <w:tc>
          <w:tcPr>
            <w:tcW w:w="666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963003" w:rsidRPr="00C83AFD" w:rsidRDefault="00963003" w:rsidP="00916128">
            <w:pPr>
              <w:jc w:val="center"/>
            </w:pPr>
            <w:r>
              <w:t>2</w:t>
            </w:r>
          </w:p>
        </w:tc>
        <w:tc>
          <w:tcPr>
            <w:tcW w:w="2219" w:type="dxa"/>
          </w:tcPr>
          <w:p w:rsidR="00963003" w:rsidRPr="00C83AFD" w:rsidRDefault="00963003" w:rsidP="00916128">
            <w:pPr>
              <w:jc w:val="center"/>
            </w:pPr>
            <w:r>
              <w:t>3</w:t>
            </w:r>
          </w:p>
        </w:tc>
        <w:tc>
          <w:tcPr>
            <w:tcW w:w="3656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2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34E25" w:rsidRPr="00C83AFD" w:rsidTr="00916128">
        <w:trPr>
          <w:trHeight w:val="82"/>
        </w:trPr>
        <w:tc>
          <w:tcPr>
            <w:tcW w:w="666" w:type="dxa"/>
          </w:tcPr>
          <w:p w:rsidR="00F34E25" w:rsidRDefault="00D914C0" w:rsidP="00D914C0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9" w:type="dxa"/>
          </w:tcPr>
          <w:p w:rsidR="00F34E25" w:rsidRDefault="00F34E25" w:rsidP="00F34E25">
            <w:r w:rsidRPr="000C3D81">
              <w:rPr>
                <w:rFonts w:eastAsia="Calibri"/>
                <w:b/>
              </w:rPr>
              <w:t xml:space="preserve">Подпрограмма 1 </w:t>
            </w:r>
            <w:r w:rsidRPr="000C3D81">
              <w:rPr>
                <w:b/>
              </w:rPr>
              <w:t>«Развитие населенных пунктов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2219" w:type="dxa"/>
          </w:tcPr>
          <w:p w:rsidR="00F34E25" w:rsidRDefault="00F34E25" w:rsidP="002B1E94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F34E25" w:rsidRDefault="00F34E25" w:rsidP="00916128">
            <w:pPr>
              <w:jc w:val="center"/>
              <w:rPr>
                <w:bCs/>
              </w:rPr>
            </w:pPr>
          </w:p>
        </w:tc>
        <w:tc>
          <w:tcPr>
            <w:tcW w:w="1277" w:type="dxa"/>
          </w:tcPr>
          <w:p w:rsidR="00F34E25" w:rsidRDefault="00F34E25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F34E25" w:rsidRDefault="00F34E25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8" w:type="dxa"/>
          </w:tcPr>
          <w:p w:rsidR="00F34E25" w:rsidRDefault="002341C3" w:rsidP="0001549F">
            <w:pPr>
              <w:jc w:val="right"/>
              <w:rPr>
                <w:bCs/>
              </w:rPr>
            </w:pPr>
            <w:r>
              <w:rPr>
                <w:b/>
              </w:rPr>
              <w:t>5512,44</w:t>
            </w:r>
          </w:p>
        </w:tc>
        <w:tc>
          <w:tcPr>
            <w:tcW w:w="1812" w:type="dxa"/>
          </w:tcPr>
          <w:p w:rsidR="00F34E25" w:rsidRDefault="00FD556B" w:rsidP="0001549F">
            <w:pPr>
              <w:jc w:val="right"/>
              <w:rPr>
                <w:bCs/>
              </w:rPr>
            </w:pPr>
            <w:r>
              <w:t>2630,65</w:t>
            </w:r>
          </w:p>
        </w:tc>
      </w:tr>
      <w:tr w:rsidR="00963003" w:rsidRPr="00C83AFD" w:rsidTr="00916128">
        <w:trPr>
          <w:trHeight w:val="222"/>
        </w:trPr>
        <w:tc>
          <w:tcPr>
            <w:tcW w:w="666" w:type="dxa"/>
          </w:tcPr>
          <w:p w:rsidR="00963003" w:rsidRPr="00C83AFD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963003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689" w:type="dxa"/>
          </w:tcPr>
          <w:p w:rsidR="00963003" w:rsidRPr="00C83AFD" w:rsidRDefault="00963003" w:rsidP="006B3F1E">
            <w:pPr>
              <w:rPr>
                <w:bCs/>
              </w:rPr>
            </w:pPr>
            <w:r>
              <w:t>Соблюдение санитарного состояния населенных пунктов</w:t>
            </w:r>
          </w:p>
        </w:tc>
        <w:tc>
          <w:tcPr>
            <w:tcW w:w="2219" w:type="dxa"/>
          </w:tcPr>
          <w:p w:rsidR="00963003" w:rsidRPr="00C83AFD" w:rsidRDefault="00963003" w:rsidP="001512A8">
            <w:pPr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781D55" w:rsidRDefault="00963003" w:rsidP="00916128">
            <w:r w:rsidRPr="00EA643D">
              <w:t>Доля деревень, содержащихся с соблюдением санитарных требований к общему количеству населенных пунктов</w:t>
            </w:r>
          </w:p>
        </w:tc>
        <w:tc>
          <w:tcPr>
            <w:tcW w:w="1277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Pr="00C83AFD" w:rsidRDefault="00963003" w:rsidP="002341C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341C3">
              <w:rPr>
                <w:bCs/>
              </w:rPr>
              <w:t>8</w:t>
            </w:r>
          </w:p>
        </w:tc>
        <w:tc>
          <w:tcPr>
            <w:tcW w:w="1148" w:type="dxa"/>
          </w:tcPr>
          <w:p w:rsidR="00963003" w:rsidRPr="00C83AFD" w:rsidRDefault="002341C3" w:rsidP="00916128">
            <w:pPr>
              <w:jc w:val="right"/>
              <w:rPr>
                <w:bCs/>
              </w:rPr>
            </w:pPr>
            <w:r>
              <w:rPr>
                <w:b/>
              </w:rPr>
              <w:t>928,68</w:t>
            </w:r>
          </w:p>
        </w:tc>
        <w:tc>
          <w:tcPr>
            <w:tcW w:w="1812" w:type="dxa"/>
          </w:tcPr>
          <w:p w:rsidR="00963003" w:rsidRPr="00C83AFD" w:rsidRDefault="00F34E25" w:rsidP="00916128">
            <w:pPr>
              <w:jc w:val="right"/>
              <w:rPr>
                <w:bCs/>
              </w:rPr>
            </w:pPr>
            <w:r w:rsidRPr="00066E7D">
              <w:t>495,00</w:t>
            </w:r>
          </w:p>
        </w:tc>
      </w:tr>
      <w:tr w:rsidR="00963003" w:rsidRPr="00C83AFD" w:rsidTr="00916128">
        <w:trPr>
          <w:trHeight w:val="222"/>
        </w:trPr>
        <w:tc>
          <w:tcPr>
            <w:tcW w:w="666" w:type="dxa"/>
          </w:tcPr>
          <w:p w:rsidR="00963003" w:rsidRPr="00C83AFD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="00963003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689" w:type="dxa"/>
          </w:tcPr>
          <w:p w:rsidR="00963003" w:rsidRPr="000531A2" w:rsidRDefault="00963003" w:rsidP="00916128">
            <w:r>
              <w:t>Ремонт колодцев питьевой воды в деревнях, приобретение ведер</w:t>
            </w:r>
          </w:p>
        </w:tc>
        <w:tc>
          <w:tcPr>
            <w:tcW w:w="2219" w:type="dxa"/>
          </w:tcPr>
          <w:p w:rsidR="00963003" w:rsidRPr="00C83AFD" w:rsidRDefault="00963003" w:rsidP="001512A8">
            <w:pPr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EA643D" w:rsidRDefault="00963003" w:rsidP="00916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643D">
              <w:rPr>
                <w:rFonts w:ascii="Times New Roman" w:hAnsi="Times New Roman" w:cs="Times New Roman"/>
              </w:rPr>
              <w:t>Доля отремонтированных колодцев к общему количеству колодцев в деревнях</w:t>
            </w:r>
          </w:p>
          <w:p w:rsidR="00963003" w:rsidRPr="00482EF3" w:rsidRDefault="00963003" w:rsidP="00916128"/>
        </w:tc>
        <w:tc>
          <w:tcPr>
            <w:tcW w:w="1277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Pr="00C83AFD" w:rsidRDefault="00963003" w:rsidP="00AA46E0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148" w:type="dxa"/>
          </w:tcPr>
          <w:p w:rsidR="00963003" w:rsidRPr="00C83AFD" w:rsidRDefault="00F34E25" w:rsidP="007D2031">
            <w:pPr>
              <w:jc w:val="right"/>
              <w:rPr>
                <w:bCs/>
              </w:rPr>
            </w:pPr>
            <w:r w:rsidRPr="0049403A">
              <w:rPr>
                <w:b/>
              </w:rPr>
              <w:t>350,52</w:t>
            </w:r>
          </w:p>
        </w:tc>
        <w:tc>
          <w:tcPr>
            <w:tcW w:w="1812" w:type="dxa"/>
          </w:tcPr>
          <w:p w:rsidR="00963003" w:rsidRPr="00C83AFD" w:rsidRDefault="00F34E25" w:rsidP="007D2031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F34E25" w:rsidRPr="00C83AFD" w:rsidTr="00916128">
        <w:trPr>
          <w:trHeight w:val="222"/>
        </w:trPr>
        <w:tc>
          <w:tcPr>
            <w:tcW w:w="666" w:type="dxa"/>
          </w:tcPr>
          <w:p w:rsidR="00F34E25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689" w:type="dxa"/>
          </w:tcPr>
          <w:p w:rsidR="00F34E25" w:rsidRDefault="00F34E25" w:rsidP="00916128">
            <w:r w:rsidRPr="0049403A">
              <w:t>Ремонт колодцев питьевой воды в деревнях</w:t>
            </w:r>
          </w:p>
        </w:tc>
        <w:tc>
          <w:tcPr>
            <w:tcW w:w="2219" w:type="dxa"/>
          </w:tcPr>
          <w:p w:rsidR="00F34E25" w:rsidRDefault="00F34E25" w:rsidP="001512A8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F34E25" w:rsidRPr="00EA643D" w:rsidRDefault="00F34E25" w:rsidP="00F34E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643D">
              <w:rPr>
                <w:rFonts w:ascii="Times New Roman" w:hAnsi="Times New Roman" w:cs="Times New Roman"/>
              </w:rPr>
              <w:t>Доля отремонтированных колодцев к общему количеству колодцев в деревнях</w:t>
            </w:r>
          </w:p>
          <w:p w:rsidR="00F34E25" w:rsidRPr="00EA643D" w:rsidRDefault="00F34E25" w:rsidP="00916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F34E25" w:rsidRDefault="00F34E25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</w:tcPr>
          <w:p w:rsidR="00F34E25" w:rsidRDefault="00F34E25" w:rsidP="002341C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341C3">
              <w:rPr>
                <w:bCs/>
              </w:rPr>
              <w:t>8</w:t>
            </w:r>
          </w:p>
        </w:tc>
        <w:tc>
          <w:tcPr>
            <w:tcW w:w="1148" w:type="dxa"/>
          </w:tcPr>
          <w:p w:rsidR="00F34E25" w:rsidRPr="0049403A" w:rsidRDefault="002341C3" w:rsidP="007D2031">
            <w:pPr>
              <w:jc w:val="right"/>
              <w:rPr>
                <w:b/>
              </w:rPr>
            </w:pPr>
            <w:r>
              <w:rPr>
                <w:b/>
              </w:rPr>
              <w:t>365,40</w:t>
            </w:r>
          </w:p>
        </w:tc>
        <w:tc>
          <w:tcPr>
            <w:tcW w:w="1812" w:type="dxa"/>
          </w:tcPr>
          <w:p w:rsidR="00F34E25" w:rsidRDefault="0001549F" w:rsidP="007D2031">
            <w:pPr>
              <w:jc w:val="right"/>
              <w:rPr>
                <w:bCs/>
              </w:rPr>
            </w:pPr>
            <w:r>
              <w:t>348,00</w:t>
            </w:r>
          </w:p>
        </w:tc>
      </w:tr>
      <w:tr w:rsidR="00963003" w:rsidRPr="00C83AFD" w:rsidTr="00916128">
        <w:trPr>
          <w:trHeight w:val="231"/>
        </w:trPr>
        <w:tc>
          <w:tcPr>
            <w:tcW w:w="666" w:type="dxa"/>
          </w:tcPr>
          <w:p w:rsidR="00963003" w:rsidRPr="00C83AFD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2689" w:type="dxa"/>
          </w:tcPr>
          <w:p w:rsidR="00963003" w:rsidRPr="00F42E8A" w:rsidRDefault="00963003" w:rsidP="00916128">
            <w:pPr>
              <w:rPr>
                <w:bCs/>
              </w:rPr>
            </w:pPr>
            <w:r>
              <w:t>Соблюдение требований пожарной безопасности в деревнях</w:t>
            </w:r>
          </w:p>
        </w:tc>
        <w:tc>
          <w:tcPr>
            <w:tcW w:w="2219" w:type="dxa"/>
          </w:tcPr>
          <w:p w:rsidR="00963003" w:rsidRPr="00C83AFD" w:rsidRDefault="00963003" w:rsidP="001512A8">
            <w:pPr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EA643D" w:rsidRDefault="00963003" w:rsidP="00916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643D">
              <w:rPr>
                <w:rFonts w:ascii="Times New Roman" w:hAnsi="Times New Roman" w:cs="Times New Roman"/>
              </w:rPr>
              <w:t>Доля деревень, обеспеченных нормативным количеством обустроенных пожарных водоемов</w:t>
            </w:r>
          </w:p>
          <w:p w:rsidR="00963003" w:rsidRPr="00482EF3" w:rsidRDefault="00963003" w:rsidP="00916128"/>
        </w:tc>
        <w:tc>
          <w:tcPr>
            <w:tcW w:w="1277" w:type="dxa"/>
          </w:tcPr>
          <w:p w:rsidR="00963003" w:rsidRPr="00C83AFD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Pr="00C83AFD" w:rsidRDefault="00963003" w:rsidP="002341C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341C3">
              <w:rPr>
                <w:bCs/>
              </w:rPr>
              <w:t>8</w:t>
            </w:r>
          </w:p>
        </w:tc>
        <w:tc>
          <w:tcPr>
            <w:tcW w:w="1148" w:type="dxa"/>
          </w:tcPr>
          <w:p w:rsidR="00963003" w:rsidRPr="00C83AFD" w:rsidRDefault="002341C3" w:rsidP="007D2031">
            <w:pPr>
              <w:jc w:val="right"/>
              <w:rPr>
                <w:bCs/>
              </w:rPr>
            </w:pPr>
            <w:r>
              <w:rPr>
                <w:b/>
              </w:rPr>
              <w:t>570,59</w:t>
            </w:r>
          </w:p>
        </w:tc>
        <w:tc>
          <w:tcPr>
            <w:tcW w:w="1812" w:type="dxa"/>
          </w:tcPr>
          <w:p w:rsidR="00963003" w:rsidRPr="00C83AFD" w:rsidRDefault="00F34E25" w:rsidP="007D2031">
            <w:pPr>
              <w:jc w:val="right"/>
              <w:rPr>
                <w:bCs/>
              </w:rPr>
            </w:pPr>
            <w:r>
              <w:t>300,00</w:t>
            </w:r>
          </w:p>
        </w:tc>
      </w:tr>
      <w:tr w:rsidR="00963003" w:rsidRPr="00C83AFD" w:rsidTr="00916128">
        <w:trPr>
          <w:trHeight w:val="231"/>
        </w:trPr>
        <w:tc>
          <w:tcPr>
            <w:tcW w:w="666" w:type="dxa"/>
          </w:tcPr>
          <w:p w:rsidR="00963003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2689" w:type="dxa"/>
          </w:tcPr>
          <w:p w:rsidR="00963003" w:rsidRPr="00C83AFD" w:rsidRDefault="00963003" w:rsidP="00916128">
            <w:pPr>
              <w:rPr>
                <w:bCs/>
              </w:rPr>
            </w:pPr>
            <w:r>
              <w:t>Ремонт автомобильных дорог в деревнях</w:t>
            </w:r>
          </w:p>
        </w:tc>
        <w:tc>
          <w:tcPr>
            <w:tcW w:w="2219" w:type="dxa"/>
          </w:tcPr>
          <w:p w:rsidR="00963003" w:rsidRDefault="00963003" w:rsidP="001512A8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EA643D" w:rsidRDefault="00963003" w:rsidP="00916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643D">
              <w:rPr>
                <w:rFonts w:ascii="Times New Roman" w:hAnsi="Times New Roman" w:cs="Times New Roman"/>
              </w:rPr>
              <w:t>Доля протяженности отремонтированных автомобильных дорог в деревнях;</w:t>
            </w:r>
          </w:p>
          <w:p w:rsidR="00963003" w:rsidRPr="00CF0B70" w:rsidRDefault="00963003" w:rsidP="00916128"/>
        </w:tc>
        <w:tc>
          <w:tcPr>
            <w:tcW w:w="1277" w:type="dxa"/>
          </w:tcPr>
          <w:p w:rsidR="00963003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Default="00F34E25" w:rsidP="002341C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341C3">
              <w:rPr>
                <w:bCs/>
              </w:rPr>
              <w:t>8</w:t>
            </w:r>
          </w:p>
        </w:tc>
        <w:tc>
          <w:tcPr>
            <w:tcW w:w="1148" w:type="dxa"/>
          </w:tcPr>
          <w:p w:rsidR="00963003" w:rsidRDefault="002341C3" w:rsidP="007D2031">
            <w:pPr>
              <w:jc w:val="right"/>
              <w:rPr>
                <w:bCs/>
              </w:rPr>
            </w:pPr>
            <w:r>
              <w:rPr>
                <w:b/>
              </w:rPr>
              <w:t>1525,60</w:t>
            </w:r>
          </w:p>
        </w:tc>
        <w:tc>
          <w:tcPr>
            <w:tcW w:w="1812" w:type="dxa"/>
          </w:tcPr>
          <w:p w:rsidR="00963003" w:rsidRDefault="0001549F" w:rsidP="007D2031">
            <w:pPr>
              <w:jc w:val="right"/>
              <w:rPr>
                <w:bCs/>
              </w:rPr>
            </w:pPr>
            <w:r>
              <w:t>590,00</w:t>
            </w:r>
          </w:p>
        </w:tc>
      </w:tr>
      <w:tr w:rsidR="00963003" w:rsidRPr="00C83AFD" w:rsidTr="00916128">
        <w:trPr>
          <w:trHeight w:val="231"/>
        </w:trPr>
        <w:tc>
          <w:tcPr>
            <w:tcW w:w="666" w:type="dxa"/>
          </w:tcPr>
          <w:p w:rsidR="00963003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1.6.</w:t>
            </w:r>
          </w:p>
        </w:tc>
        <w:tc>
          <w:tcPr>
            <w:tcW w:w="2689" w:type="dxa"/>
          </w:tcPr>
          <w:p w:rsidR="00963003" w:rsidRPr="00C83AFD" w:rsidRDefault="00963003" w:rsidP="00916128">
            <w:pPr>
              <w:rPr>
                <w:bCs/>
              </w:rPr>
            </w:pPr>
            <w:r>
              <w:t>Благоустройство населенных пунктов</w:t>
            </w:r>
          </w:p>
        </w:tc>
        <w:tc>
          <w:tcPr>
            <w:tcW w:w="2219" w:type="dxa"/>
          </w:tcPr>
          <w:p w:rsidR="00963003" w:rsidRDefault="00963003" w:rsidP="001512A8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Default="00963003" w:rsidP="00916128">
            <w:r>
              <w:t>Доля благоустроенных деревень к общему количеству населенных пунктов</w:t>
            </w:r>
          </w:p>
        </w:tc>
        <w:tc>
          <w:tcPr>
            <w:tcW w:w="1277" w:type="dxa"/>
          </w:tcPr>
          <w:p w:rsidR="00963003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Default="00963003" w:rsidP="002341C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341C3">
              <w:rPr>
                <w:bCs/>
              </w:rPr>
              <w:t>8</w:t>
            </w:r>
          </w:p>
        </w:tc>
        <w:tc>
          <w:tcPr>
            <w:tcW w:w="1148" w:type="dxa"/>
          </w:tcPr>
          <w:p w:rsidR="00963003" w:rsidRDefault="00FD556B" w:rsidP="00916128">
            <w:pPr>
              <w:jc w:val="right"/>
              <w:rPr>
                <w:bCs/>
              </w:rPr>
            </w:pPr>
            <w:r w:rsidRPr="00312AEF">
              <w:rPr>
                <w:b/>
              </w:rPr>
              <w:t>769,40</w:t>
            </w:r>
          </w:p>
        </w:tc>
        <w:tc>
          <w:tcPr>
            <w:tcW w:w="1812" w:type="dxa"/>
          </w:tcPr>
          <w:p w:rsidR="00963003" w:rsidRDefault="00FD556B" w:rsidP="00916128">
            <w:pPr>
              <w:jc w:val="right"/>
              <w:rPr>
                <w:bCs/>
              </w:rPr>
            </w:pPr>
            <w:r w:rsidRPr="00312AEF">
              <w:t>482,0</w:t>
            </w:r>
          </w:p>
        </w:tc>
      </w:tr>
      <w:tr w:rsidR="00963003" w:rsidRPr="00C83AFD" w:rsidTr="00916128">
        <w:trPr>
          <w:trHeight w:val="231"/>
        </w:trPr>
        <w:tc>
          <w:tcPr>
            <w:tcW w:w="666" w:type="dxa"/>
          </w:tcPr>
          <w:p w:rsidR="00963003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1.7.</w:t>
            </w:r>
          </w:p>
        </w:tc>
        <w:tc>
          <w:tcPr>
            <w:tcW w:w="2689" w:type="dxa"/>
          </w:tcPr>
          <w:p w:rsidR="00963003" w:rsidRPr="00AE4F4B" w:rsidRDefault="00963003" w:rsidP="0091612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 xml:space="preserve">Содержание и благоустройство гражданских кладбищ </w:t>
            </w:r>
            <w:r w:rsidRPr="00AE4F4B">
              <w:rPr>
                <w:rFonts w:ascii="Times New Roman" w:hAnsi="Times New Roman" w:cs="Times New Roman"/>
              </w:rPr>
              <w:t xml:space="preserve"> </w:t>
            </w:r>
          </w:p>
          <w:p w:rsidR="00963003" w:rsidRDefault="00963003" w:rsidP="00916128"/>
        </w:tc>
        <w:tc>
          <w:tcPr>
            <w:tcW w:w="2219" w:type="dxa"/>
          </w:tcPr>
          <w:p w:rsidR="00963003" w:rsidRDefault="00963003" w:rsidP="001512A8">
            <w:r w:rsidRPr="00D42F71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EA643D" w:rsidRDefault="00963003" w:rsidP="009161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A643D">
              <w:rPr>
                <w:rFonts w:ascii="Times New Roman" w:hAnsi="Times New Roman" w:cs="Times New Roman"/>
              </w:rPr>
              <w:t>Доля гражданских кладбищ, содержащихся в нормативном состоянии к общему количеству гражданских захоронений</w:t>
            </w:r>
          </w:p>
          <w:p w:rsidR="00963003" w:rsidRPr="00781D55" w:rsidRDefault="00963003" w:rsidP="00916128"/>
        </w:tc>
        <w:tc>
          <w:tcPr>
            <w:tcW w:w="1277" w:type="dxa"/>
          </w:tcPr>
          <w:p w:rsidR="00963003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Default="00F34E25" w:rsidP="002341C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341C3">
              <w:rPr>
                <w:bCs/>
              </w:rPr>
              <w:t>8</w:t>
            </w:r>
          </w:p>
        </w:tc>
        <w:tc>
          <w:tcPr>
            <w:tcW w:w="1148" w:type="dxa"/>
          </w:tcPr>
          <w:p w:rsidR="00963003" w:rsidRDefault="00FD556B" w:rsidP="00916128">
            <w:pPr>
              <w:jc w:val="right"/>
              <w:rPr>
                <w:bCs/>
              </w:rPr>
            </w:pPr>
            <w:r w:rsidRPr="00312AEF">
              <w:rPr>
                <w:b/>
              </w:rPr>
              <w:t>749,99</w:t>
            </w:r>
          </w:p>
        </w:tc>
        <w:tc>
          <w:tcPr>
            <w:tcW w:w="1812" w:type="dxa"/>
          </w:tcPr>
          <w:p w:rsidR="00963003" w:rsidRDefault="00FD556B" w:rsidP="00916128">
            <w:pPr>
              <w:jc w:val="right"/>
              <w:rPr>
                <w:bCs/>
              </w:rPr>
            </w:pPr>
            <w:r w:rsidRPr="00312AEF">
              <w:t>300,0</w:t>
            </w:r>
          </w:p>
        </w:tc>
      </w:tr>
      <w:tr w:rsidR="00963003" w:rsidRPr="00C83AFD" w:rsidTr="00916128">
        <w:trPr>
          <w:trHeight w:val="231"/>
        </w:trPr>
        <w:tc>
          <w:tcPr>
            <w:tcW w:w="666" w:type="dxa"/>
          </w:tcPr>
          <w:p w:rsidR="00963003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1.8.</w:t>
            </w:r>
          </w:p>
        </w:tc>
        <w:tc>
          <w:tcPr>
            <w:tcW w:w="2689" w:type="dxa"/>
          </w:tcPr>
          <w:p w:rsidR="00963003" w:rsidRDefault="00963003" w:rsidP="00916128">
            <w:r>
              <w:t>Организация детских игровых площадок в деревнях</w:t>
            </w:r>
          </w:p>
        </w:tc>
        <w:tc>
          <w:tcPr>
            <w:tcW w:w="2219" w:type="dxa"/>
          </w:tcPr>
          <w:p w:rsidR="00963003" w:rsidRDefault="00963003" w:rsidP="001512A8">
            <w:r w:rsidRPr="00D42F71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963003" w:rsidRPr="00781D55" w:rsidRDefault="00963003" w:rsidP="00916128">
            <w:r>
              <w:t>Д</w:t>
            </w:r>
            <w:r w:rsidRPr="00B03FFF">
              <w:t>оля деревень, обеспеченных детскими игровыми площадками к общему количеству населенных пунктов</w:t>
            </w:r>
          </w:p>
        </w:tc>
        <w:tc>
          <w:tcPr>
            <w:tcW w:w="1277" w:type="dxa"/>
          </w:tcPr>
          <w:p w:rsidR="00963003" w:rsidRDefault="00963003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233" w:type="dxa"/>
          </w:tcPr>
          <w:p w:rsidR="00963003" w:rsidRDefault="00963003" w:rsidP="002341C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341C3">
              <w:rPr>
                <w:bCs/>
              </w:rPr>
              <w:t>8</w:t>
            </w:r>
          </w:p>
        </w:tc>
        <w:tc>
          <w:tcPr>
            <w:tcW w:w="1148" w:type="dxa"/>
          </w:tcPr>
          <w:p w:rsidR="00963003" w:rsidRDefault="00FD556B" w:rsidP="007D2031">
            <w:pPr>
              <w:jc w:val="right"/>
              <w:rPr>
                <w:bCs/>
              </w:rPr>
            </w:pPr>
            <w:r w:rsidRPr="00312AEF">
              <w:rPr>
                <w:b/>
              </w:rPr>
              <w:t>252,26</w:t>
            </w:r>
          </w:p>
        </w:tc>
        <w:tc>
          <w:tcPr>
            <w:tcW w:w="1812" w:type="dxa"/>
          </w:tcPr>
          <w:p w:rsidR="00963003" w:rsidRDefault="00FD556B" w:rsidP="007D2031">
            <w:pPr>
              <w:jc w:val="right"/>
              <w:rPr>
                <w:bCs/>
              </w:rPr>
            </w:pPr>
            <w:r w:rsidRPr="00312AEF">
              <w:t>115,65</w:t>
            </w:r>
          </w:p>
        </w:tc>
      </w:tr>
      <w:tr w:rsidR="00B23355" w:rsidRPr="00C83AFD" w:rsidTr="00916128">
        <w:trPr>
          <w:trHeight w:val="231"/>
        </w:trPr>
        <w:tc>
          <w:tcPr>
            <w:tcW w:w="666" w:type="dxa"/>
          </w:tcPr>
          <w:p w:rsidR="00B23355" w:rsidRDefault="00D914C0" w:rsidP="00916128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689" w:type="dxa"/>
          </w:tcPr>
          <w:p w:rsidR="00B23355" w:rsidRDefault="00B23355" w:rsidP="00916128">
            <w:r w:rsidRPr="0075327D">
              <w:rPr>
                <w:rFonts w:eastAsia="Calibri"/>
                <w:b/>
              </w:rPr>
              <w:t xml:space="preserve">Подпрограмма </w:t>
            </w:r>
            <w:r>
              <w:rPr>
                <w:rFonts w:eastAsia="Calibri"/>
                <w:b/>
              </w:rPr>
              <w:t>2</w:t>
            </w:r>
            <w:r w:rsidRPr="0075327D">
              <w:rPr>
                <w:rFonts w:eastAsia="Calibri"/>
                <w:b/>
              </w:rPr>
              <w:t xml:space="preserve"> </w:t>
            </w:r>
            <w:r w:rsidRPr="0075327D">
              <w:rPr>
                <w:b/>
              </w:rPr>
              <w:t xml:space="preserve">«Развитие </w:t>
            </w:r>
            <w:r>
              <w:rPr>
                <w:b/>
              </w:rPr>
              <w:t xml:space="preserve">административного центра муниципального образования </w:t>
            </w:r>
            <w:r w:rsidRPr="00737E80">
              <w:rPr>
                <w:b/>
              </w:rPr>
              <w:t>Пчевское сельское поселение Киришского муниципального района Ленинградской области</w:t>
            </w:r>
            <w:r w:rsidRPr="0075327D">
              <w:rPr>
                <w:b/>
              </w:rPr>
              <w:t>»</w:t>
            </w:r>
          </w:p>
        </w:tc>
        <w:tc>
          <w:tcPr>
            <w:tcW w:w="2219" w:type="dxa"/>
          </w:tcPr>
          <w:p w:rsidR="00B23355" w:rsidRPr="00D42F71" w:rsidRDefault="00B23355" w:rsidP="001512A8">
            <w:r w:rsidRPr="00D42F71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B23355" w:rsidRDefault="00B23355" w:rsidP="00916128"/>
        </w:tc>
        <w:tc>
          <w:tcPr>
            <w:tcW w:w="1277" w:type="dxa"/>
          </w:tcPr>
          <w:p w:rsidR="00B23355" w:rsidRDefault="00B23355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</w:tcPr>
          <w:p w:rsidR="00B23355" w:rsidRDefault="00B23355" w:rsidP="002341C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341C3">
              <w:rPr>
                <w:bCs/>
              </w:rPr>
              <w:t>8</w:t>
            </w:r>
          </w:p>
        </w:tc>
        <w:tc>
          <w:tcPr>
            <w:tcW w:w="1148" w:type="dxa"/>
          </w:tcPr>
          <w:p w:rsidR="00B23355" w:rsidRDefault="00FD556B" w:rsidP="007C44C6">
            <w:pPr>
              <w:jc w:val="right"/>
              <w:rPr>
                <w:b/>
              </w:rPr>
            </w:pPr>
            <w:r>
              <w:rPr>
                <w:b/>
              </w:rPr>
              <w:t>1416,08</w:t>
            </w:r>
          </w:p>
        </w:tc>
        <w:tc>
          <w:tcPr>
            <w:tcW w:w="1812" w:type="dxa"/>
          </w:tcPr>
          <w:p w:rsidR="00B23355" w:rsidRDefault="00FD556B" w:rsidP="007C44C6">
            <w:pPr>
              <w:jc w:val="right"/>
            </w:pPr>
            <w:r w:rsidRPr="008E4676">
              <w:t>1198,</w:t>
            </w:r>
            <w:r>
              <w:t>68</w:t>
            </w:r>
          </w:p>
        </w:tc>
      </w:tr>
      <w:tr w:rsidR="0001549F" w:rsidRPr="00C83AFD" w:rsidTr="00916128">
        <w:trPr>
          <w:trHeight w:val="231"/>
        </w:trPr>
        <w:tc>
          <w:tcPr>
            <w:tcW w:w="666" w:type="dxa"/>
          </w:tcPr>
          <w:p w:rsidR="0001549F" w:rsidRDefault="0001549F" w:rsidP="00916128">
            <w:pPr>
              <w:jc w:val="both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2689" w:type="dxa"/>
          </w:tcPr>
          <w:p w:rsidR="0001549F" w:rsidRPr="0075327D" w:rsidRDefault="0001549F" w:rsidP="00916128">
            <w:pPr>
              <w:rPr>
                <w:rFonts w:eastAsia="Calibri"/>
                <w:b/>
              </w:rPr>
            </w:pPr>
            <w:r>
              <w:t>Капитальный ремонт и ремонт автомобильных дорог общего пользования местного значения д. Пчева</w:t>
            </w:r>
          </w:p>
        </w:tc>
        <w:tc>
          <w:tcPr>
            <w:tcW w:w="2219" w:type="dxa"/>
          </w:tcPr>
          <w:p w:rsidR="0001549F" w:rsidRPr="00D42F71" w:rsidRDefault="0001549F" w:rsidP="001512A8">
            <w:r w:rsidRPr="00D42F71"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01549F" w:rsidRDefault="0001549F" w:rsidP="00916128">
            <w:r>
              <w:t>Доля отремонтированных дорог общего пользования</w:t>
            </w:r>
          </w:p>
        </w:tc>
        <w:tc>
          <w:tcPr>
            <w:tcW w:w="1277" w:type="dxa"/>
          </w:tcPr>
          <w:p w:rsidR="0001549F" w:rsidRDefault="0001549F" w:rsidP="00916128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233" w:type="dxa"/>
          </w:tcPr>
          <w:p w:rsidR="0001549F" w:rsidRDefault="0001549F" w:rsidP="002341C3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2341C3">
              <w:rPr>
                <w:bCs/>
              </w:rPr>
              <w:t>8</w:t>
            </w:r>
          </w:p>
        </w:tc>
        <w:tc>
          <w:tcPr>
            <w:tcW w:w="1148" w:type="dxa"/>
          </w:tcPr>
          <w:p w:rsidR="0001549F" w:rsidRDefault="00FD556B" w:rsidP="007C44C6">
            <w:pPr>
              <w:jc w:val="right"/>
              <w:rPr>
                <w:b/>
              </w:rPr>
            </w:pPr>
            <w:r>
              <w:rPr>
                <w:b/>
              </w:rPr>
              <w:t>1416,08</w:t>
            </w:r>
          </w:p>
        </w:tc>
        <w:tc>
          <w:tcPr>
            <w:tcW w:w="1812" w:type="dxa"/>
          </w:tcPr>
          <w:p w:rsidR="0001549F" w:rsidRDefault="00FD556B" w:rsidP="007C44C6">
            <w:pPr>
              <w:jc w:val="right"/>
            </w:pPr>
            <w:r w:rsidRPr="008E4676">
              <w:t>1198,</w:t>
            </w:r>
            <w:r>
              <w:t>68</w:t>
            </w:r>
          </w:p>
        </w:tc>
      </w:tr>
      <w:tr w:rsidR="00963003" w:rsidRPr="00C83AFD" w:rsidTr="00916128">
        <w:trPr>
          <w:trHeight w:val="231"/>
        </w:trPr>
        <w:tc>
          <w:tcPr>
            <w:tcW w:w="5574" w:type="dxa"/>
            <w:gridSpan w:val="3"/>
          </w:tcPr>
          <w:p w:rsidR="00963003" w:rsidRPr="00962BCE" w:rsidRDefault="00963003" w:rsidP="00916128">
            <w:pPr>
              <w:rPr>
                <w:b/>
              </w:rPr>
            </w:pPr>
            <w:r w:rsidRPr="00962BCE">
              <w:rPr>
                <w:b/>
              </w:rPr>
              <w:t>Итого</w:t>
            </w:r>
          </w:p>
        </w:tc>
        <w:tc>
          <w:tcPr>
            <w:tcW w:w="6166" w:type="dxa"/>
            <w:gridSpan w:val="3"/>
          </w:tcPr>
          <w:p w:rsidR="00963003" w:rsidRPr="00962BCE" w:rsidRDefault="00963003" w:rsidP="00916128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963003" w:rsidRPr="00962BCE" w:rsidRDefault="00FD556B" w:rsidP="006B3F1E">
            <w:pPr>
              <w:jc w:val="right"/>
              <w:rPr>
                <w:b/>
                <w:bCs/>
              </w:rPr>
            </w:pPr>
            <w:r>
              <w:rPr>
                <w:b/>
              </w:rPr>
              <w:t>6928,52</w:t>
            </w:r>
          </w:p>
        </w:tc>
        <w:tc>
          <w:tcPr>
            <w:tcW w:w="1812" w:type="dxa"/>
          </w:tcPr>
          <w:p w:rsidR="00963003" w:rsidRPr="00962BCE" w:rsidRDefault="00FD556B" w:rsidP="007D2031">
            <w:pPr>
              <w:jc w:val="right"/>
              <w:rPr>
                <w:b/>
                <w:bCs/>
              </w:rPr>
            </w:pPr>
            <w:r w:rsidRPr="00312AEF">
              <w:t>3829,33</w:t>
            </w:r>
          </w:p>
        </w:tc>
      </w:tr>
    </w:tbl>
    <w:p w:rsidR="00963003" w:rsidRDefault="00963003"/>
    <w:sectPr w:rsidR="00963003" w:rsidSect="004B6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1549F"/>
    <w:rsid w:val="000222F6"/>
    <w:rsid w:val="00031813"/>
    <w:rsid w:val="000531A2"/>
    <w:rsid w:val="00075D4E"/>
    <w:rsid w:val="000836F2"/>
    <w:rsid w:val="00087668"/>
    <w:rsid w:val="000B60D0"/>
    <w:rsid w:val="00111EE1"/>
    <w:rsid w:val="00146C7A"/>
    <w:rsid w:val="001512A8"/>
    <w:rsid w:val="0019344D"/>
    <w:rsid w:val="001C61D5"/>
    <w:rsid w:val="001F737B"/>
    <w:rsid w:val="00230DC3"/>
    <w:rsid w:val="002341C3"/>
    <w:rsid w:val="00267B1C"/>
    <w:rsid w:val="002901FA"/>
    <w:rsid w:val="00294A92"/>
    <w:rsid w:val="002A12C6"/>
    <w:rsid w:val="002B1E94"/>
    <w:rsid w:val="002F4925"/>
    <w:rsid w:val="00353AEF"/>
    <w:rsid w:val="003E132E"/>
    <w:rsid w:val="003F1F46"/>
    <w:rsid w:val="00445996"/>
    <w:rsid w:val="00467096"/>
    <w:rsid w:val="00482EF3"/>
    <w:rsid w:val="004B6B1A"/>
    <w:rsid w:val="004C3274"/>
    <w:rsid w:val="004C53E2"/>
    <w:rsid w:val="005230F3"/>
    <w:rsid w:val="00540DC4"/>
    <w:rsid w:val="00540E62"/>
    <w:rsid w:val="0055437B"/>
    <w:rsid w:val="00574A8D"/>
    <w:rsid w:val="00594F5B"/>
    <w:rsid w:val="005D1AF3"/>
    <w:rsid w:val="00622617"/>
    <w:rsid w:val="00635E9E"/>
    <w:rsid w:val="0069161F"/>
    <w:rsid w:val="00692DEC"/>
    <w:rsid w:val="00693CCD"/>
    <w:rsid w:val="006B3F1E"/>
    <w:rsid w:val="006D7ED5"/>
    <w:rsid w:val="00701190"/>
    <w:rsid w:val="00766147"/>
    <w:rsid w:val="00781D55"/>
    <w:rsid w:val="007C44C6"/>
    <w:rsid w:val="007D2031"/>
    <w:rsid w:val="008B6713"/>
    <w:rsid w:val="008E1EE7"/>
    <w:rsid w:val="009152E3"/>
    <w:rsid w:val="00916128"/>
    <w:rsid w:val="009365BA"/>
    <w:rsid w:val="00962BCE"/>
    <w:rsid w:val="00963003"/>
    <w:rsid w:val="009D5208"/>
    <w:rsid w:val="00A71B40"/>
    <w:rsid w:val="00AA46E0"/>
    <w:rsid w:val="00AB3A1C"/>
    <w:rsid w:val="00AD38A9"/>
    <w:rsid w:val="00AD7358"/>
    <w:rsid w:val="00AE4F4B"/>
    <w:rsid w:val="00B03FFF"/>
    <w:rsid w:val="00B1522F"/>
    <w:rsid w:val="00B23355"/>
    <w:rsid w:val="00B9775A"/>
    <w:rsid w:val="00C10F7A"/>
    <w:rsid w:val="00C57D89"/>
    <w:rsid w:val="00C83AFD"/>
    <w:rsid w:val="00CF0B70"/>
    <w:rsid w:val="00D42F71"/>
    <w:rsid w:val="00D44F85"/>
    <w:rsid w:val="00D914C0"/>
    <w:rsid w:val="00DC45E8"/>
    <w:rsid w:val="00E30C06"/>
    <w:rsid w:val="00E35AB4"/>
    <w:rsid w:val="00E51C44"/>
    <w:rsid w:val="00EA643D"/>
    <w:rsid w:val="00EC2106"/>
    <w:rsid w:val="00F0686B"/>
    <w:rsid w:val="00F34E25"/>
    <w:rsid w:val="00F42D57"/>
    <w:rsid w:val="00F42E8A"/>
    <w:rsid w:val="00F61334"/>
    <w:rsid w:val="00F716A7"/>
    <w:rsid w:val="00F90C32"/>
    <w:rsid w:val="00FB7E3C"/>
    <w:rsid w:val="00FD115B"/>
    <w:rsid w:val="00FD556B"/>
    <w:rsid w:val="00FE106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5230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230F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2016-11-17T09:29:00Z</cp:lastPrinted>
  <dcterms:created xsi:type="dcterms:W3CDTF">2015-10-29T08:46:00Z</dcterms:created>
  <dcterms:modified xsi:type="dcterms:W3CDTF">2016-11-17T09:31:00Z</dcterms:modified>
</cp:coreProperties>
</file>