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CC190D" w:rsidRDefault="00CC190D" w:rsidP="00E61A5E">
      <w:pPr>
        <w:jc w:val="center"/>
        <w:rPr>
          <w:rFonts w:eastAsia="Batang"/>
          <w:b/>
          <w:color w:val="000000"/>
          <w:sz w:val="24"/>
          <w:szCs w:val="18"/>
        </w:rPr>
      </w:pPr>
    </w:p>
    <w:p w:rsidR="00CC190D" w:rsidRDefault="00CC190D" w:rsidP="00E61A5E">
      <w:pPr>
        <w:jc w:val="center"/>
        <w:rPr>
          <w:rFonts w:eastAsia="Batang"/>
          <w:b/>
          <w:color w:val="000000"/>
          <w:sz w:val="24"/>
          <w:szCs w:val="18"/>
        </w:rPr>
      </w:pPr>
    </w:p>
    <w:p w:rsidR="00727E2A" w:rsidRDefault="00727E2A" w:rsidP="00727E2A">
      <w:pPr>
        <w:jc w:val="center"/>
      </w:pPr>
      <w:r>
        <w:rPr>
          <w:rFonts w:eastAsia="Batang"/>
          <w:b/>
          <w:color w:val="000000"/>
          <w:sz w:val="24"/>
          <w:szCs w:val="18"/>
        </w:rPr>
        <w:t>ПРЕДУПРЕЖДЕНИЕ О МЕТЕОРОЛОГИЧЕСКОЙ ОБСТАНОВКЕ</w:t>
      </w:r>
    </w:p>
    <w:p w:rsidR="00727E2A" w:rsidRDefault="00727E2A" w:rsidP="00727E2A">
      <w:pPr>
        <w:jc w:val="center"/>
      </w:pPr>
      <w:r>
        <w:rPr>
          <w:rFonts w:eastAsia="Batang"/>
          <w:b/>
          <w:color w:val="000000"/>
          <w:sz w:val="24"/>
          <w:szCs w:val="18"/>
        </w:rPr>
        <w:t>НА ТЕРРИТОРИИ ЛЕНИНГРАДСКОЙ ОБЛАСТИ</w:t>
      </w:r>
    </w:p>
    <w:p w:rsidR="00727E2A" w:rsidRDefault="00727E2A" w:rsidP="00727E2A">
      <w:pPr>
        <w:ind w:firstLine="709"/>
        <w:jc w:val="both"/>
        <w:rPr>
          <w:sz w:val="16"/>
          <w:szCs w:val="16"/>
        </w:rPr>
      </w:pPr>
    </w:p>
    <w:p w:rsidR="00727E2A" w:rsidRDefault="00727E2A" w:rsidP="00727E2A">
      <w:pPr>
        <w:ind w:firstLine="709"/>
        <w:jc w:val="both"/>
        <w:rPr>
          <w:sz w:val="26"/>
          <w:szCs w:val="26"/>
        </w:rPr>
      </w:pPr>
      <w:r>
        <w:rPr>
          <w:rFonts w:eastAsia="Calibri"/>
          <w:color w:val="000000"/>
          <w:sz w:val="18"/>
          <w:szCs w:val="18"/>
          <w:highlight w:val="white"/>
          <w:lang w:eastAsia="en-US"/>
        </w:rPr>
        <w:t xml:space="preserve">Согласно ежедневному прогнозу ФГБУ "Северо-Западное УГМС" от 24.11.2022: </w:t>
      </w:r>
    </w:p>
    <w:p w:rsidR="00727E2A" w:rsidRDefault="00727E2A" w:rsidP="00727E2A">
      <w:pPr>
        <w:ind w:firstLine="709"/>
        <w:jc w:val="both"/>
      </w:pPr>
      <w:r>
        <w:rPr>
          <w:rFonts w:eastAsia="Calibri"/>
          <w:b/>
          <w:bCs/>
          <w:color w:val="000000"/>
          <w:spacing w:val="-4"/>
          <w:sz w:val="18"/>
          <w:szCs w:val="18"/>
          <w:lang w:eastAsia="en-US"/>
        </w:rPr>
        <w:t>25-27 ноября на дорогах Ленинградской области ожидается гололедица.</w:t>
      </w:r>
    </w:p>
    <w:p w:rsidR="00727E2A" w:rsidRDefault="00727E2A" w:rsidP="00727E2A">
      <w:pPr>
        <w:ind w:firstLine="709"/>
        <w:jc w:val="both"/>
      </w:pPr>
    </w:p>
    <w:p w:rsidR="00727E2A" w:rsidRDefault="00727E2A" w:rsidP="00727E2A">
      <w:pPr>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727E2A" w:rsidRDefault="00727E2A" w:rsidP="00727E2A">
      <w:pPr>
        <w:ind w:firstLine="709"/>
        <w:jc w:val="both"/>
      </w:pPr>
      <w:r>
        <w:rPr>
          <w:rFonts w:eastAsia="Calibri"/>
          <w:b/>
          <w:bCs/>
          <w:color w:val="000000"/>
          <w:spacing w:val="-4"/>
          <w:sz w:val="18"/>
          <w:szCs w:val="18"/>
          <w:lang w:eastAsia="en-US"/>
        </w:rPr>
        <w:t>25-27 ноября сохраняется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гололедица);</w:t>
      </w:r>
    </w:p>
    <w:p w:rsidR="00727E2A" w:rsidRDefault="00727E2A" w:rsidP="00727E2A">
      <w:pPr>
        <w:ind w:firstLine="709"/>
        <w:jc w:val="both"/>
      </w:pPr>
      <w:r>
        <w:rPr>
          <w:rFonts w:eastAsia="Calibri"/>
          <w:b/>
          <w:bCs/>
          <w:color w:val="000000"/>
          <w:spacing w:val="-4"/>
          <w:sz w:val="18"/>
          <w:szCs w:val="18"/>
          <w:lang w:eastAsia="en-US"/>
        </w:rPr>
        <w:t>25-27 ноября сохраняется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гололедица);</w:t>
      </w:r>
    </w:p>
    <w:p w:rsidR="00727E2A" w:rsidRDefault="00727E2A" w:rsidP="00727E2A">
      <w:pPr>
        <w:ind w:firstLine="709"/>
        <w:jc w:val="both"/>
      </w:pPr>
      <w:r>
        <w:rPr>
          <w:rFonts w:eastAsia="Calibri"/>
          <w:b/>
          <w:bCs/>
          <w:color w:val="000000"/>
          <w:spacing w:val="-4"/>
          <w:sz w:val="18"/>
          <w:szCs w:val="18"/>
          <w:lang w:eastAsia="en-US"/>
        </w:rPr>
        <w:t>25-27 ноября сохраняется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гололедица);</w:t>
      </w:r>
    </w:p>
    <w:p w:rsidR="00727E2A" w:rsidRDefault="00727E2A" w:rsidP="00727E2A">
      <w:pPr>
        <w:ind w:firstLine="709"/>
        <w:jc w:val="both"/>
      </w:pPr>
      <w:r>
        <w:rPr>
          <w:rFonts w:eastAsia="Calibri"/>
          <w:b/>
          <w:bCs/>
          <w:color w:val="000000"/>
          <w:spacing w:val="-4"/>
          <w:sz w:val="18"/>
          <w:szCs w:val="18"/>
          <w:lang w:eastAsia="en-US"/>
        </w:rPr>
        <w:t>25-27 ноября сохраняется</w:t>
      </w:r>
      <w:r>
        <w:rPr>
          <w:rFonts w:eastAsia="Calibri"/>
          <w:color w:val="000000"/>
          <w:spacing w:val="-4"/>
          <w:sz w:val="18"/>
          <w:szCs w:val="18"/>
          <w:lang w:eastAsia="en-US"/>
        </w:rPr>
        <w:t xml:space="preserve"> </w:t>
      </w:r>
      <w:r>
        <w:rPr>
          <w:rFonts w:eastAsia="Calibri"/>
          <w:bCs/>
          <w:color w:val="000000"/>
          <w:spacing w:val="-4"/>
          <w:sz w:val="18"/>
          <w:szCs w:val="18"/>
          <w:lang w:eastAsia="en-US"/>
        </w:rPr>
        <w:t xml:space="preserve">вероятность увеличения количества пострадавших на реках и озёрах </w:t>
      </w:r>
      <w:r>
        <w:rPr>
          <w:rFonts w:eastAsia="Calibri"/>
          <w:color w:val="000000"/>
          <w:spacing w:val="-4"/>
          <w:sz w:val="18"/>
          <w:szCs w:val="18"/>
          <w:lang w:eastAsia="en-US"/>
        </w:rPr>
        <w:t xml:space="preserve">Ленинградской области, а также заблудившихся в лесах Ленинградской области </w:t>
      </w:r>
      <w:r>
        <w:rPr>
          <w:rFonts w:eastAsia="Calibri"/>
          <w:b/>
          <w:bCs/>
          <w:color w:val="000000"/>
          <w:spacing w:val="-4"/>
          <w:sz w:val="18"/>
          <w:szCs w:val="18"/>
          <w:lang w:eastAsia="en-US"/>
        </w:rPr>
        <w:t>(Источник – нарушение правил безопасности в лесах и на воде);</w:t>
      </w:r>
    </w:p>
    <w:p w:rsidR="00727E2A" w:rsidRDefault="00727E2A" w:rsidP="00727E2A">
      <w:pPr>
        <w:ind w:firstLine="709"/>
        <w:jc w:val="both"/>
      </w:pPr>
      <w:r>
        <w:rPr>
          <w:rFonts w:eastAsia="Calibri"/>
          <w:b/>
          <w:bCs/>
          <w:color w:val="000000"/>
          <w:spacing w:val="-4"/>
          <w:sz w:val="18"/>
          <w:szCs w:val="18"/>
          <w:highlight w:val="white"/>
          <w:lang w:eastAsia="en-US"/>
        </w:rPr>
        <w:t>25-27 ноября повышается</w:t>
      </w:r>
      <w:r>
        <w:rPr>
          <w:rFonts w:eastAsia="Calibri"/>
          <w:color w:val="000000"/>
          <w:spacing w:val="-4"/>
          <w:sz w:val="18"/>
          <w:szCs w:val="18"/>
          <w:highlight w:val="white"/>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highlight w:val="white"/>
          <w:lang w:eastAsia="en-US"/>
        </w:rPr>
        <w:t>гололедно-изморозевыми</w:t>
      </w:r>
      <w:proofErr w:type="spellEnd"/>
      <w:r>
        <w:rPr>
          <w:rFonts w:eastAsia="Calibri"/>
          <w:color w:val="000000"/>
          <w:spacing w:val="-4"/>
          <w:sz w:val="18"/>
          <w:szCs w:val="18"/>
          <w:highlight w:val="white"/>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highlight w:val="white"/>
          <w:lang w:eastAsia="en-US"/>
        </w:rPr>
        <w:t>(Источник – гололедица, сезонное понижение температуры воздуха).</w:t>
      </w:r>
    </w:p>
    <w:p w:rsidR="00727E2A" w:rsidRDefault="00727E2A" w:rsidP="00727E2A">
      <w:pPr>
        <w:ind w:firstLine="709"/>
        <w:jc w:val="both"/>
      </w:pPr>
    </w:p>
    <w:p w:rsidR="00727E2A" w:rsidRDefault="00727E2A" w:rsidP="00727E2A">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727E2A" w:rsidRDefault="00727E2A" w:rsidP="00727E2A">
      <w:pPr>
        <w:ind w:firstLine="709"/>
        <w:jc w:val="both"/>
        <w:rPr>
          <w:b/>
          <w:color w:val="000000"/>
          <w:sz w:val="18"/>
          <w:szCs w:val="18"/>
        </w:rPr>
      </w:pPr>
    </w:p>
    <w:p w:rsidR="00727E2A" w:rsidRDefault="00727E2A" w:rsidP="00727E2A">
      <w:pPr>
        <w:ind w:firstLine="709"/>
        <w:jc w:val="both"/>
        <w:rPr>
          <w:b/>
          <w:color w:val="000000"/>
          <w:sz w:val="18"/>
          <w:szCs w:val="18"/>
        </w:rPr>
      </w:pPr>
    </w:p>
    <w:p w:rsidR="00727E2A" w:rsidRDefault="00727E2A" w:rsidP="00727E2A">
      <w:pPr>
        <w:ind w:firstLine="709"/>
        <w:jc w:val="both"/>
        <w:rPr>
          <w:color w:val="0000FF"/>
          <w:sz w:val="26"/>
          <w:szCs w:val="26"/>
        </w:rPr>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27E2A" w:rsidRDefault="00727E2A" w:rsidP="00727E2A">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27E2A" w:rsidRDefault="00727E2A" w:rsidP="00727E2A">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27E2A" w:rsidRDefault="00727E2A" w:rsidP="00727E2A">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727E2A" w:rsidRDefault="00727E2A" w:rsidP="00727E2A">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727E2A" w:rsidRDefault="00727E2A" w:rsidP="00727E2A">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727E2A" w:rsidRDefault="00727E2A" w:rsidP="00727E2A">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27E2A" w:rsidRDefault="00727E2A" w:rsidP="00727E2A">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A2786" w:rsidRPr="008441EE" w:rsidRDefault="003A2786" w:rsidP="00CC190D">
      <w:pPr>
        <w:ind w:firstLine="851"/>
        <w:jc w:val="both"/>
        <w:rPr>
          <w:b/>
          <w:bCs/>
          <w:color w:val="000000"/>
        </w:rPr>
      </w:pPr>
    </w:p>
    <w:p w:rsidR="00CC190D" w:rsidRDefault="00CC190D" w:rsidP="00CC190D">
      <w:pPr>
        <w:ind w:firstLine="851"/>
        <w:jc w:val="both"/>
      </w:pPr>
    </w:p>
    <w:p w:rsidR="0019686C" w:rsidRDefault="00D7540B" w:rsidP="009B3AF6">
      <w:pPr>
        <w:suppressAutoHyphens/>
        <w:ind w:left="-142" w:right="-284" w:firstLine="567"/>
        <w:jc w:val="center"/>
        <w:rPr>
          <w:sz w:val="24"/>
          <w:szCs w:val="24"/>
        </w:rPr>
      </w:pPr>
      <w:proofErr w:type="gramStart"/>
      <w:r>
        <w:rPr>
          <w:bCs/>
          <w:sz w:val="24"/>
          <w:szCs w:val="24"/>
        </w:rPr>
        <w:t>П</w:t>
      </w:r>
      <w:r w:rsidR="004F70D1">
        <w:rPr>
          <w:bCs/>
          <w:sz w:val="24"/>
          <w:szCs w:val="24"/>
        </w:rPr>
        <w:t>О</w:t>
      </w:r>
      <w:r w:rsidR="00343D0C" w:rsidRPr="000E03E9">
        <w:rPr>
          <w:bCs/>
          <w:sz w:val="24"/>
          <w:szCs w:val="24"/>
        </w:rPr>
        <w:t>Д</w:t>
      </w:r>
      <w:proofErr w:type="gramEnd"/>
      <w:r w:rsidR="00343D0C" w:rsidRPr="000E03E9">
        <w:rPr>
          <w:bCs/>
          <w:sz w:val="24"/>
          <w:szCs w:val="24"/>
        </w:rPr>
        <w:t xml:space="preserve"> </w:t>
      </w:r>
      <w:r w:rsidR="00F913BA" w:rsidRPr="000E03E9">
        <w:rPr>
          <w:bCs/>
          <w:sz w:val="24"/>
          <w:szCs w:val="24"/>
        </w:rPr>
        <w:t xml:space="preserve"> </w:t>
      </w:r>
      <w:proofErr w:type="gramStart"/>
      <w:r w:rsidR="00F913BA" w:rsidRPr="000E03E9">
        <w:rPr>
          <w:bCs/>
          <w:sz w:val="24"/>
          <w:szCs w:val="24"/>
        </w:rPr>
        <w:t>штаба</w:t>
      </w:r>
      <w:proofErr w:type="gramEnd"/>
      <w:r w:rsidR="00F913BA" w:rsidRPr="000E03E9">
        <w:rPr>
          <w:bCs/>
          <w:sz w:val="24"/>
          <w:szCs w:val="24"/>
        </w:rPr>
        <w:t xml:space="preserve"> ГО и ЧС Киришского МР    </w:t>
      </w:r>
      <w:r w:rsidR="00533037" w:rsidRPr="000E03E9">
        <w:rPr>
          <w:bCs/>
          <w:sz w:val="24"/>
          <w:szCs w:val="24"/>
        </w:rPr>
        <w:t xml:space="preserve">            </w:t>
      </w:r>
      <w:r w:rsidR="007A405A" w:rsidRPr="000E03E9">
        <w:rPr>
          <w:sz w:val="24"/>
          <w:szCs w:val="24"/>
        </w:rPr>
        <w:t xml:space="preserve">     </w:t>
      </w:r>
      <w:r w:rsidR="00AB1E38" w:rsidRPr="000E03E9">
        <w:rPr>
          <w:sz w:val="24"/>
          <w:szCs w:val="24"/>
        </w:rPr>
        <w:t xml:space="preserve">     </w:t>
      </w:r>
      <w:r w:rsidR="00F913BA" w:rsidRPr="000E03E9">
        <w:rPr>
          <w:sz w:val="24"/>
          <w:szCs w:val="24"/>
        </w:rPr>
        <w:t xml:space="preserve">    </w:t>
      </w:r>
      <w:r w:rsidR="00AB1E38" w:rsidRPr="000E03E9">
        <w:rPr>
          <w:sz w:val="24"/>
          <w:szCs w:val="24"/>
        </w:rPr>
        <w:t xml:space="preserve">     </w:t>
      </w:r>
      <w:r w:rsidR="008441EE">
        <w:rPr>
          <w:sz w:val="24"/>
          <w:szCs w:val="24"/>
        </w:rPr>
        <w:t>Смирнова Е.Б.</w:t>
      </w:r>
    </w:p>
    <w:p w:rsidR="00727E2A" w:rsidRDefault="007640C2" w:rsidP="00600441">
      <w:pPr>
        <w:suppressAutoHyphens/>
        <w:ind w:left="-142" w:right="-284" w:firstLine="567"/>
        <w:rPr>
          <w:sz w:val="24"/>
          <w:szCs w:val="24"/>
        </w:rPr>
      </w:pPr>
      <w:r>
        <w:rPr>
          <w:sz w:val="24"/>
          <w:szCs w:val="24"/>
        </w:rPr>
        <w:t xml:space="preserve">      </w:t>
      </w:r>
      <w:r w:rsidR="00A97C47">
        <w:rPr>
          <w:sz w:val="24"/>
          <w:szCs w:val="24"/>
        </w:rPr>
        <w:t>1</w:t>
      </w:r>
      <w:r w:rsidR="008441EE">
        <w:rPr>
          <w:sz w:val="24"/>
          <w:szCs w:val="24"/>
        </w:rPr>
        <w:t>3</w:t>
      </w:r>
      <w:r w:rsidR="00A97C47">
        <w:rPr>
          <w:sz w:val="24"/>
          <w:szCs w:val="24"/>
        </w:rPr>
        <w:t>-</w:t>
      </w:r>
      <w:r w:rsidR="00727E2A">
        <w:rPr>
          <w:sz w:val="24"/>
          <w:szCs w:val="24"/>
        </w:rPr>
        <w:t>3</w:t>
      </w:r>
      <w:r w:rsidR="00BB0E70">
        <w:rPr>
          <w:sz w:val="24"/>
          <w:szCs w:val="24"/>
        </w:rPr>
        <w:t>0</w:t>
      </w:r>
      <w:r w:rsidR="00444C6B">
        <w:rPr>
          <w:sz w:val="24"/>
          <w:szCs w:val="24"/>
        </w:rPr>
        <w:t xml:space="preserve">            </w:t>
      </w:r>
    </w:p>
    <w:p w:rsidR="00727E2A" w:rsidRDefault="00727E2A" w:rsidP="00600441">
      <w:pPr>
        <w:suppressAutoHyphens/>
        <w:ind w:left="-142" w:right="-284" w:firstLine="567"/>
        <w:rPr>
          <w:sz w:val="24"/>
          <w:szCs w:val="24"/>
        </w:rPr>
      </w:pPr>
    </w:p>
    <w:p w:rsidR="00727E2A" w:rsidRDefault="00727E2A" w:rsidP="00600441">
      <w:pPr>
        <w:suppressAutoHyphens/>
        <w:ind w:left="-142" w:right="-284" w:firstLine="567"/>
        <w:rPr>
          <w:sz w:val="24"/>
          <w:szCs w:val="24"/>
        </w:rPr>
      </w:pPr>
    </w:p>
    <w:p w:rsidR="00727E2A" w:rsidRDefault="00727E2A" w:rsidP="00600441">
      <w:pPr>
        <w:suppressAutoHyphens/>
        <w:ind w:left="-142" w:right="-284" w:firstLine="567"/>
        <w:rPr>
          <w:sz w:val="24"/>
          <w:szCs w:val="24"/>
        </w:rPr>
      </w:pPr>
    </w:p>
    <w:p w:rsidR="00727E2A" w:rsidRDefault="00727E2A" w:rsidP="00600441">
      <w:pPr>
        <w:suppressAutoHyphens/>
        <w:ind w:left="-142" w:right="-284" w:firstLine="567"/>
        <w:rPr>
          <w:sz w:val="24"/>
          <w:szCs w:val="24"/>
        </w:rPr>
      </w:pPr>
    </w:p>
    <w:p w:rsidR="00727E2A" w:rsidRDefault="00727E2A" w:rsidP="00600441">
      <w:pPr>
        <w:suppressAutoHyphens/>
        <w:ind w:left="-142" w:right="-284" w:firstLine="567"/>
        <w:rPr>
          <w:sz w:val="24"/>
          <w:szCs w:val="24"/>
        </w:rPr>
      </w:pPr>
    </w:p>
    <w:p w:rsidR="00F81DBC" w:rsidRDefault="00444C6B" w:rsidP="00600441">
      <w:pPr>
        <w:suppressAutoHyphens/>
        <w:ind w:left="-142" w:right="-284" w:firstLine="567"/>
        <w:rPr>
          <w:sz w:val="24"/>
          <w:szCs w:val="24"/>
        </w:rPr>
      </w:pPr>
      <w:r>
        <w:rPr>
          <w:sz w:val="24"/>
          <w:szCs w:val="24"/>
        </w:rPr>
        <w:t xml:space="preserve">                                                                                                    </w:t>
      </w:r>
      <w:r w:rsidR="00A97C47">
        <w:rPr>
          <w:sz w:val="24"/>
          <w:szCs w:val="24"/>
        </w:rPr>
        <w:t>2</w:t>
      </w:r>
      <w:r w:rsidR="00727E2A">
        <w:rPr>
          <w:sz w:val="24"/>
          <w:szCs w:val="24"/>
        </w:rPr>
        <w:t>4</w:t>
      </w:r>
      <w:r w:rsidR="00600441">
        <w:rPr>
          <w:sz w:val="24"/>
          <w:szCs w:val="24"/>
        </w:rPr>
        <w:t>.11.2022 г.</w:t>
      </w:r>
    </w:p>
    <w:p w:rsidR="0091316A" w:rsidRDefault="0091316A" w:rsidP="00600441">
      <w:pPr>
        <w:suppressAutoHyphens/>
        <w:ind w:left="-142" w:right="-284" w:firstLine="567"/>
        <w:rPr>
          <w:sz w:val="24"/>
          <w:szCs w:val="24"/>
        </w:rPr>
      </w:pPr>
    </w:p>
    <w:p w:rsidR="00A97C47" w:rsidRDefault="00A97C47" w:rsidP="0027778A">
      <w:pPr>
        <w:pStyle w:val="a4"/>
        <w:shd w:val="clear" w:color="auto" w:fill="FFFFFF"/>
        <w:ind w:firstLine="0"/>
        <w:jc w:val="left"/>
        <w:rPr>
          <w:rFonts w:ascii="Times New Roman" w:hAnsi="Times New Roman"/>
          <w:b/>
          <w:bCs/>
          <w:color w:val="000000"/>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lastRenderedPageBreak/>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Pr="00CC190D"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27778A" w:rsidRDefault="0027778A" w:rsidP="004F70D1">
      <w:pPr>
        <w:shd w:val="clear" w:color="auto" w:fill="FFFFFF"/>
        <w:jc w:val="both"/>
        <w:rPr>
          <w:b/>
          <w:bCs/>
          <w:color w:val="000000"/>
          <w:sz w:val="22"/>
          <w:szCs w:val="22"/>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2E9C"/>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2780C-10E5-4684-9782-BFC37BAB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2022-11-20T09:53:00Z</cp:lastPrinted>
  <dcterms:created xsi:type="dcterms:W3CDTF">2022-11-24T11:06:00Z</dcterms:created>
  <dcterms:modified xsi:type="dcterms:W3CDTF">2022-11-24T11:06:00Z</dcterms:modified>
</cp:coreProperties>
</file>