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31615" w:rsidP="00D2399D">
      <w:pPr>
        <w:tabs>
          <w:tab w:val="left" w:pos="6320"/>
        </w:tabs>
      </w:pPr>
      <w:r>
        <w:rPr>
          <w:noProof/>
        </w:rPr>
        <w:pict>
          <v:rect id="_x0000_s1031" style="position:absolute;margin-left:249.95pt;margin-top:12.8pt;width:278.25pt;height:116.55pt;z-index:251658240" stroked="f">
            <v:textbox style="mso-next-textbox:#_x0000_s1031">
              <w:txbxContent>
                <w:p w:rsidR="007217DB" w:rsidRPr="004C113A" w:rsidRDefault="007217DB" w:rsidP="004C113A">
                  <w:pPr>
                    <w:jc w:val="right"/>
                    <w:rPr>
                      <w:b/>
                      <w:sz w:val="24"/>
                      <w:szCs w:val="24"/>
                    </w:rPr>
                  </w:pPr>
                  <w:r w:rsidRPr="004C113A">
                    <w:rPr>
                      <w:b/>
                      <w:sz w:val="24"/>
                      <w:szCs w:val="24"/>
                    </w:rPr>
                    <w:t xml:space="preserve">Руководителям </w:t>
                  </w:r>
                </w:p>
                <w:p w:rsidR="007217DB" w:rsidRPr="004C113A" w:rsidRDefault="007217DB" w:rsidP="004C113A">
                  <w:pPr>
                    <w:jc w:val="right"/>
                    <w:rPr>
                      <w:b/>
                      <w:sz w:val="24"/>
                      <w:szCs w:val="24"/>
                    </w:rPr>
                  </w:pPr>
                  <w:r w:rsidRPr="004C113A">
                    <w:rPr>
                      <w:b/>
                      <w:sz w:val="24"/>
                      <w:szCs w:val="24"/>
                    </w:rPr>
                    <w:t xml:space="preserve">администрации </w:t>
                  </w:r>
                </w:p>
                <w:p w:rsidR="007217DB" w:rsidRPr="004C113A" w:rsidRDefault="007217DB" w:rsidP="004C113A">
                  <w:pPr>
                    <w:jc w:val="right"/>
                    <w:rPr>
                      <w:b/>
                      <w:sz w:val="24"/>
                      <w:szCs w:val="24"/>
                    </w:rPr>
                  </w:pPr>
                  <w:r w:rsidRPr="004C113A">
                    <w:rPr>
                      <w:b/>
                      <w:sz w:val="24"/>
                      <w:szCs w:val="24"/>
                    </w:rPr>
                    <w:t xml:space="preserve">городских и сельских поселений, </w:t>
                  </w:r>
                </w:p>
                <w:p w:rsidR="007217DB" w:rsidRPr="004C113A" w:rsidRDefault="007217DB" w:rsidP="004C113A">
                  <w:pPr>
                    <w:jc w:val="right"/>
                    <w:rPr>
                      <w:b/>
                      <w:sz w:val="24"/>
                      <w:szCs w:val="24"/>
                    </w:rPr>
                  </w:pPr>
                  <w:r w:rsidRPr="004C113A">
                    <w:rPr>
                      <w:b/>
                      <w:sz w:val="24"/>
                      <w:szCs w:val="24"/>
                    </w:rPr>
                    <w:t>учреждений и организаций</w:t>
                  </w:r>
                </w:p>
                <w:p w:rsidR="007217DB" w:rsidRPr="004C113A" w:rsidRDefault="007217D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7217DB" w:rsidRPr="00F322F4" w:rsidRDefault="007217DB" w:rsidP="00D2399D">
                  <w:pPr>
                    <w:jc w:val="center"/>
                    <w:rPr>
                      <w:b/>
                      <w:sz w:val="18"/>
                      <w:szCs w:val="18"/>
                    </w:rPr>
                  </w:pPr>
                </w:p>
                <w:p w:rsidR="007217DB" w:rsidRPr="001C2314" w:rsidRDefault="007217D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217DB" w:rsidRPr="001C2314" w:rsidRDefault="007217D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217DB" w:rsidRPr="001C2314" w:rsidRDefault="007217DB" w:rsidP="00D2399D">
                  <w:pPr>
                    <w:jc w:val="center"/>
                    <w:rPr>
                      <w:b/>
                      <w:sz w:val="22"/>
                      <w:szCs w:val="22"/>
                    </w:rPr>
                  </w:pPr>
                  <w:r w:rsidRPr="001C2314">
                    <w:rPr>
                      <w:b/>
                      <w:sz w:val="22"/>
                      <w:szCs w:val="22"/>
                    </w:rPr>
                    <w:t>муниципального образования</w:t>
                  </w:r>
                </w:p>
                <w:p w:rsidR="007217DB" w:rsidRPr="001C2314" w:rsidRDefault="007217D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217DB" w:rsidRPr="001C2314" w:rsidRDefault="007217DB" w:rsidP="00D2399D">
                  <w:pPr>
                    <w:jc w:val="center"/>
                    <w:rPr>
                      <w:b/>
                      <w:sz w:val="22"/>
                      <w:szCs w:val="22"/>
                    </w:rPr>
                  </w:pPr>
                  <w:r w:rsidRPr="001C2314">
                    <w:rPr>
                      <w:b/>
                      <w:sz w:val="22"/>
                      <w:szCs w:val="22"/>
                    </w:rPr>
                    <w:t>Ленинградской области»</w:t>
                  </w:r>
                </w:p>
                <w:p w:rsidR="007217DB" w:rsidRPr="001C2314" w:rsidRDefault="007217D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217DB" w:rsidRPr="001C2314" w:rsidRDefault="007217D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217DB" w:rsidRPr="00816A04" w:rsidRDefault="007217D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E4939" w:rsidRPr="00AC5323" w:rsidRDefault="008E4939" w:rsidP="008E4939">
      <w:pPr>
        <w:jc w:val="center"/>
        <w:outlineLvl w:val="0"/>
        <w:rPr>
          <w:rFonts w:eastAsia="Batang"/>
          <w:b/>
          <w:sz w:val="24"/>
          <w:szCs w:val="18"/>
        </w:rPr>
      </w:pPr>
      <w:r w:rsidRPr="00624262">
        <w:rPr>
          <w:rFonts w:eastAsia="Batang"/>
          <w:b/>
          <w:sz w:val="24"/>
          <w:szCs w:val="18"/>
        </w:rPr>
        <w:t>ПРЕДУПРЕЖДЕНИЕ</w:t>
      </w:r>
      <w:r w:rsidRPr="00AC5323">
        <w:rPr>
          <w:rFonts w:eastAsia="Batang"/>
          <w:b/>
          <w:sz w:val="24"/>
          <w:szCs w:val="18"/>
        </w:rPr>
        <w:t xml:space="preserve"> </w:t>
      </w:r>
      <w:r w:rsidRPr="00AA740F">
        <w:rPr>
          <w:rFonts w:eastAsia="Batang"/>
          <w:b/>
          <w:sz w:val="24"/>
          <w:szCs w:val="18"/>
        </w:rPr>
        <w:t xml:space="preserve">О </w:t>
      </w:r>
      <w:r w:rsidRPr="003B3210">
        <w:rPr>
          <w:rFonts w:eastAsia="Batang"/>
          <w:b/>
          <w:sz w:val="24"/>
          <w:szCs w:val="18"/>
        </w:rPr>
        <w:t>НЕБЛАГОПРИЯТНЫХ</w:t>
      </w:r>
      <w:r>
        <w:rPr>
          <w:rFonts w:eastAsia="Batang"/>
          <w:b/>
          <w:sz w:val="24"/>
          <w:szCs w:val="18"/>
        </w:rPr>
        <w:t xml:space="preserve"> ЯВЛЕНИЯХ</w:t>
      </w:r>
    </w:p>
    <w:p w:rsidR="008E4939" w:rsidRDefault="008E4939" w:rsidP="008E4939">
      <w:pPr>
        <w:jc w:val="center"/>
        <w:outlineLvl w:val="0"/>
        <w:rPr>
          <w:rFonts w:eastAsia="Batang"/>
          <w:b/>
          <w:sz w:val="24"/>
          <w:szCs w:val="18"/>
        </w:rPr>
      </w:pPr>
      <w:r w:rsidRPr="00AC5323">
        <w:rPr>
          <w:rFonts w:eastAsia="Batang"/>
          <w:b/>
          <w:sz w:val="24"/>
          <w:szCs w:val="18"/>
        </w:rPr>
        <w:t xml:space="preserve"> НА ТЕРРИТОРИИ ЛЕНИНГРАДСКОЙ </w:t>
      </w:r>
      <w:r w:rsidRPr="00624262">
        <w:rPr>
          <w:rFonts w:eastAsia="Batang"/>
          <w:b/>
          <w:sz w:val="24"/>
          <w:szCs w:val="18"/>
        </w:rPr>
        <w:t>ОБЛАСТИ</w:t>
      </w:r>
    </w:p>
    <w:p w:rsidR="00AA33A9" w:rsidRPr="00C77921" w:rsidRDefault="00AA33A9" w:rsidP="008E4939">
      <w:pPr>
        <w:jc w:val="center"/>
        <w:outlineLvl w:val="0"/>
        <w:rPr>
          <w:rFonts w:eastAsia="Batang"/>
          <w:b/>
          <w:sz w:val="24"/>
          <w:szCs w:val="24"/>
        </w:rPr>
      </w:pPr>
    </w:p>
    <w:p w:rsidR="00C77921" w:rsidRPr="00C77921" w:rsidRDefault="00C77921" w:rsidP="00C77921">
      <w:pPr>
        <w:rPr>
          <w:b/>
          <w:color w:val="000000"/>
          <w:sz w:val="24"/>
          <w:szCs w:val="24"/>
        </w:rPr>
      </w:pPr>
      <w:r w:rsidRPr="00C77921">
        <w:rPr>
          <w:b/>
          <w:color w:val="000000"/>
          <w:sz w:val="24"/>
          <w:szCs w:val="24"/>
        </w:rPr>
        <w:t>Согласно ежедневному прогнозу ФГБУ "Северо-Западное УГМС" от 01.10.2020:</w:t>
      </w:r>
    </w:p>
    <w:p w:rsidR="00C77921" w:rsidRPr="00C77921" w:rsidRDefault="00C77921" w:rsidP="00C77921">
      <w:pPr>
        <w:rPr>
          <w:b/>
          <w:color w:val="000000"/>
          <w:sz w:val="24"/>
          <w:szCs w:val="24"/>
        </w:rPr>
      </w:pPr>
      <w:r w:rsidRPr="00C77921">
        <w:rPr>
          <w:b/>
          <w:color w:val="000000"/>
          <w:sz w:val="24"/>
          <w:szCs w:val="24"/>
        </w:rPr>
        <w:t>2 октября на территории Ленинградской области ночью и утром местами ожидается туман.</w:t>
      </w:r>
    </w:p>
    <w:p w:rsidR="00C77921" w:rsidRPr="00C77921" w:rsidRDefault="00C77921" w:rsidP="00C77921">
      <w:pPr>
        <w:rPr>
          <w:color w:val="000000"/>
          <w:sz w:val="24"/>
          <w:szCs w:val="24"/>
        </w:rPr>
      </w:pPr>
      <w:r w:rsidRPr="00C77921">
        <w:rPr>
          <w:color w:val="000000"/>
          <w:sz w:val="24"/>
          <w:szCs w:val="24"/>
        </w:rPr>
        <w:t>В связи со сложившейся метеорологической обстановкой:</w:t>
      </w:r>
    </w:p>
    <w:p w:rsidR="00C77921" w:rsidRPr="00C77921" w:rsidRDefault="00C77921" w:rsidP="00C77921">
      <w:pPr>
        <w:rPr>
          <w:color w:val="000000"/>
          <w:sz w:val="24"/>
          <w:szCs w:val="24"/>
        </w:rPr>
      </w:pPr>
      <w:r w:rsidRPr="00C77921">
        <w:rPr>
          <w:color w:val="000000"/>
          <w:sz w:val="24"/>
          <w:szCs w:val="24"/>
        </w:rPr>
        <w:t>- 2 октября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C77921" w:rsidRPr="00C77921" w:rsidRDefault="00C77921" w:rsidP="00C77921">
      <w:pPr>
        <w:rPr>
          <w:color w:val="000000"/>
          <w:sz w:val="24"/>
          <w:szCs w:val="24"/>
        </w:rPr>
      </w:pPr>
      <w:r w:rsidRPr="00C77921">
        <w:rPr>
          <w:color w:val="000000"/>
          <w:sz w:val="24"/>
          <w:szCs w:val="24"/>
        </w:rPr>
        <w:t>- 2 октября повышается вероятность возникновения происшествий на акваториях Ленинградской области (Источник – нарушения мер безопасности на воде, туман);</w:t>
      </w:r>
    </w:p>
    <w:p w:rsidR="00C77921" w:rsidRPr="00C77921" w:rsidRDefault="00C77921" w:rsidP="00C77921">
      <w:pPr>
        <w:rPr>
          <w:color w:val="000000"/>
          <w:sz w:val="24"/>
          <w:szCs w:val="24"/>
        </w:rPr>
      </w:pPr>
      <w:r w:rsidRPr="00C77921">
        <w:rPr>
          <w:color w:val="000000"/>
          <w:sz w:val="24"/>
          <w:szCs w:val="24"/>
        </w:rPr>
        <w:t xml:space="preserve">- 2 октября повышается вероятность </w:t>
      </w:r>
      <w:proofErr w:type="spellStart"/>
      <w:r w:rsidRPr="00C77921">
        <w:rPr>
          <w:color w:val="000000"/>
          <w:sz w:val="24"/>
          <w:szCs w:val="24"/>
        </w:rPr>
        <w:t>авиапроисшествий</w:t>
      </w:r>
      <w:proofErr w:type="spellEnd"/>
      <w:r w:rsidRPr="00C77921">
        <w:rPr>
          <w:color w:val="000000"/>
          <w:sz w:val="24"/>
          <w:szCs w:val="24"/>
        </w:rPr>
        <w:t>, изменения в расписании воздушных судов на территории Ленинградской области (Источник – технические неисправности, туман);</w:t>
      </w:r>
    </w:p>
    <w:p w:rsidR="00C77921" w:rsidRPr="00C77921" w:rsidRDefault="00C77921" w:rsidP="00C77921">
      <w:pPr>
        <w:rPr>
          <w:color w:val="000000"/>
          <w:sz w:val="24"/>
          <w:szCs w:val="24"/>
        </w:rPr>
      </w:pPr>
      <w:r w:rsidRPr="00C77921">
        <w:rPr>
          <w:color w:val="000000"/>
          <w:sz w:val="24"/>
          <w:szCs w:val="24"/>
        </w:rPr>
        <w:t>- 2 октября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C77921" w:rsidRPr="00C77921" w:rsidRDefault="00C77921" w:rsidP="00C77921">
      <w:pPr>
        <w:rPr>
          <w:color w:val="000000"/>
          <w:sz w:val="24"/>
          <w:szCs w:val="24"/>
        </w:rPr>
      </w:pPr>
      <w:r w:rsidRPr="00C77921">
        <w:rPr>
          <w:color w:val="000000"/>
          <w:sz w:val="24"/>
          <w:szCs w:val="24"/>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туман);</w:t>
      </w:r>
    </w:p>
    <w:p w:rsidR="00C77921" w:rsidRPr="00C77921" w:rsidRDefault="00C77921" w:rsidP="00C77921">
      <w:pPr>
        <w:rPr>
          <w:color w:val="000000"/>
          <w:sz w:val="24"/>
          <w:szCs w:val="24"/>
        </w:rPr>
      </w:pPr>
      <w:r w:rsidRPr="00C77921">
        <w:rPr>
          <w:color w:val="000000"/>
          <w:sz w:val="24"/>
          <w:szCs w:val="24"/>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CA1FA5" w:rsidRPr="00C77921" w:rsidRDefault="00CA1FA5" w:rsidP="00CA1FA5">
      <w:pPr>
        <w:suppressAutoHyphens/>
        <w:overflowPunct w:val="0"/>
        <w:autoSpaceDE w:val="0"/>
        <w:ind w:left="142" w:firstLine="567"/>
        <w:jc w:val="both"/>
        <w:textAlignment w:val="baseline"/>
      </w:pPr>
    </w:p>
    <w:p w:rsidR="00CA1FA5" w:rsidRPr="00C77921" w:rsidRDefault="00CA1FA5" w:rsidP="00CA1FA5">
      <w:pPr>
        <w:suppressAutoHyphens/>
        <w:ind w:firstLine="709"/>
        <w:jc w:val="both"/>
        <w:rPr>
          <w:b/>
          <w:sz w:val="24"/>
          <w:szCs w:val="24"/>
        </w:rPr>
      </w:pPr>
      <w:r w:rsidRPr="00C77921">
        <w:rPr>
          <w:b/>
          <w:sz w:val="24"/>
          <w:szCs w:val="24"/>
        </w:rPr>
        <w:t>В случае ухудшения оперативной обстановки, а также по вопросам, связанным с предупреждением, обращаться по тел.: 8-812-640-21-60 (</w:t>
      </w:r>
      <w:proofErr w:type="gramStart"/>
      <w:r w:rsidRPr="00C77921">
        <w:rPr>
          <w:b/>
          <w:sz w:val="24"/>
          <w:szCs w:val="24"/>
        </w:rPr>
        <w:t>оперативно-дежурная</w:t>
      </w:r>
      <w:proofErr w:type="gramEnd"/>
      <w:r w:rsidRPr="00C77921">
        <w:rPr>
          <w:b/>
          <w:sz w:val="24"/>
          <w:szCs w:val="24"/>
        </w:rPr>
        <w:t xml:space="preserve"> служба ЦУКС ГУ МЧС России по Ленинградской области) или 01, 101, 112.</w:t>
      </w:r>
    </w:p>
    <w:p w:rsidR="00CA1FA5" w:rsidRPr="00C77921" w:rsidRDefault="00CA1FA5" w:rsidP="00CA1FA5">
      <w:pPr>
        <w:suppressAutoHyphens/>
        <w:ind w:firstLine="709"/>
        <w:jc w:val="both"/>
        <w:rPr>
          <w:b/>
          <w:sz w:val="24"/>
          <w:szCs w:val="24"/>
        </w:rPr>
      </w:pPr>
      <w:r w:rsidRPr="00C77921">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A1FA5" w:rsidRPr="00C77921" w:rsidRDefault="00CA1FA5" w:rsidP="00CA1FA5">
      <w:pPr>
        <w:suppressAutoHyphens/>
        <w:ind w:firstLine="851"/>
        <w:jc w:val="both"/>
        <w:rPr>
          <w:b/>
          <w:sz w:val="24"/>
          <w:szCs w:val="24"/>
        </w:rPr>
      </w:pPr>
      <w:r w:rsidRPr="00C77921">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A1FA5" w:rsidRPr="00C77921" w:rsidRDefault="00CA1FA5" w:rsidP="00CA1FA5">
      <w:pPr>
        <w:suppressAutoHyphens/>
        <w:ind w:firstLine="851"/>
        <w:jc w:val="both"/>
        <w:rPr>
          <w:b/>
          <w:sz w:val="24"/>
          <w:szCs w:val="24"/>
        </w:rPr>
      </w:pPr>
      <w:r w:rsidRPr="00C77921">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A1FA5" w:rsidRPr="00C77921" w:rsidRDefault="00CA1FA5" w:rsidP="00CA1FA5">
      <w:pPr>
        <w:suppressAutoHyphens/>
        <w:ind w:firstLine="851"/>
        <w:jc w:val="both"/>
        <w:rPr>
          <w:b/>
          <w:sz w:val="24"/>
          <w:szCs w:val="24"/>
        </w:rPr>
      </w:pPr>
      <w:r w:rsidRPr="00C77921">
        <w:rPr>
          <w:b/>
          <w:sz w:val="24"/>
          <w:szCs w:val="24"/>
        </w:rPr>
        <w:t>3. Проверить готовность сил и средств соответствующих слу</w:t>
      </w:r>
      <w:proofErr w:type="gramStart"/>
      <w:r w:rsidRPr="00C77921">
        <w:rPr>
          <w:b/>
          <w:sz w:val="24"/>
          <w:szCs w:val="24"/>
        </w:rPr>
        <w:t>жб к пр</w:t>
      </w:r>
      <w:proofErr w:type="gramEnd"/>
      <w:r w:rsidRPr="00C77921">
        <w:rPr>
          <w:b/>
          <w:sz w:val="24"/>
          <w:szCs w:val="24"/>
        </w:rPr>
        <w:t>едупреждению и реагированию происшествия (ЧС) в соответствие с прогнозом.</w:t>
      </w:r>
    </w:p>
    <w:p w:rsidR="00CA1FA5" w:rsidRPr="00C77921" w:rsidRDefault="00CA1FA5" w:rsidP="00CA1FA5">
      <w:pPr>
        <w:suppressAutoHyphens/>
        <w:ind w:firstLine="851"/>
        <w:jc w:val="both"/>
        <w:rPr>
          <w:b/>
          <w:sz w:val="24"/>
          <w:szCs w:val="24"/>
        </w:rPr>
      </w:pPr>
      <w:r w:rsidRPr="00C77921">
        <w:rPr>
          <w:b/>
          <w:sz w:val="24"/>
          <w:szCs w:val="24"/>
        </w:rPr>
        <w:t xml:space="preserve">4. </w:t>
      </w:r>
      <w:r w:rsidRPr="00C77921">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77921">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77921">
        <w:rPr>
          <w:b/>
          <w:bCs/>
          <w:sz w:val="24"/>
          <w:szCs w:val="24"/>
        </w:rPr>
        <w:t>эл</w:t>
      </w:r>
      <w:proofErr w:type="spellEnd"/>
      <w:r w:rsidRPr="00C77921">
        <w:rPr>
          <w:b/>
          <w:bCs/>
          <w:sz w:val="24"/>
          <w:szCs w:val="24"/>
        </w:rPr>
        <w:t xml:space="preserve">. почты: </w:t>
      </w:r>
      <w:proofErr w:type="spellStart"/>
      <w:r w:rsidRPr="00C77921">
        <w:rPr>
          <w:b/>
          <w:bCs/>
          <w:sz w:val="24"/>
          <w:szCs w:val="24"/>
        </w:rPr>
        <w:t>monitoring_lo@mail.ru</w:t>
      </w:r>
      <w:proofErr w:type="spellEnd"/>
      <w:r w:rsidRPr="00C77921">
        <w:rPr>
          <w:b/>
          <w:bCs/>
          <w:sz w:val="24"/>
          <w:szCs w:val="24"/>
        </w:rPr>
        <w:t xml:space="preserve">). </w:t>
      </w:r>
      <w:proofErr w:type="gramEnd"/>
    </w:p>
    <w:p w:rsidR="00CA1FA5" w:rsidRPr="00C77921" w:rsidRDefault="00CA1FA5" w:rsidP="00CA1FA5">
      <w:pPr>
        <w:suppressAutoHyphens/>
        <w:ind w:firstLine="851"/>
        <w:jc w:val="both"/>
        <w:rPr>
          <w:b/>
          <w:sz w:val="24"/>
          <w:szCs w:val="24"/>
        </w:rPr>
      </w:pPr>
      <w:r w:rsidRPr="00C77921">
        <w:rPr>
          <w:b/>
          <w:sz w:val="24"/>
          <w:szCs w:val="24"/>
        </w:rPr>
        <w:t xml:space="preserve">5. Усилить </w:t>
      </w:r>
      <w:proofErr w:type="gramStart"/>
      <w:r w:rsidRPr="00C77921">
        <w:rPr>
          <w:b/>
          <w:sz w:val="24"/>
          <w:szCs w:val="24"/>
        </w:rPr>
        <w:t>контроль за</w:t>
      </w:r>
      <w:proofErr w:type="gramEnd"/>
      <w:r w:rsidRPr="00C77921">
        <w:rPr>
          <w:b/>
          <w:sz w:val="24"/>
          <w:szCs w:val="24"/>
        </w:rPr>
        <w:t xml:space="preserve"> функционированием объектов жизнеобеспечения.</w:t>
      </w:r>
    </w:p>
    <w:p w:rsidR="00CA1FA5" w:rsidRPr="00C77921" w:rsidRDefault="00CA1FA5" w:rsidP="00CA1FA5">
      <w:pPr>
        <w:suppressAutoHyphens/>
        <w:ind w:firstLine="851"/>
        <w:jc w:val="both"/>
        <w:rPr>
          <w:b/>
          <w:sz w:val="24"/>
          <w:szCs w:val="24"/>
        </w:rPr>
      </w:pPr>
      <w:r w:rsidRPr="00C77921">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A33A9" w:rsidRPr="00C77921" w:rsidRDefault="00AA33A9" w:rsidP="00AA33A9">
      <w:pPr>
        <w:rPr>
          <w:b/>
          <w:color w:val="000000"/>
          <w:sz w:val="24"/>
          <w:szCs w:val="24"/>
        </w:rPr>
      </w:pPr>
    </w:p>
    <w:p w:rsidR="00AA33A9" w:rsidRPr="00C77921" w:rsidRDefault="00AA33A9" w:rsidP="00AA33A9">
      <w:pPr>
        <w:rPr>
          <w:color w:val="000000"/>
          <w:sz w:val="24"/>
          <w:szCs w:val="24"/>
        </w:rPr>
      </w:pPr>
    </w:p>
    <w:p w:rsidR="00D274DD" w:rsidRPr="00C77921" w:rsidRDefault="00D274DD" w:rsidP="009B1111">
      <w:pPr>
        <w:rPr>
          <w:b/>
          <w:color w:val="000000"/>
        </w:rPr>
      </w:pPr>
    </w:p>
    <w:p w:rsidR="00246439" w:rsidRPr="00C77921" w:rsidRDefault="00C77921" w:rsidP="009B1111">
      <w:pPr>
        <w:rPr>
          <w:color w:val="000000"/>
        </w:rPr>
      </w:pPr>
      <w:r>
        <w:rPr>
          <w:b/>
          <w:color w:val="000000"/>
        </w:rPr>
        <w:t>01.10</w:t>
      </w:r>
      <w:r w:rsidR="00890DBC" w:rsidRPr="00C77921">
        <w:rPr>
          <w:b/>
          <w:color w:val="000000"/>
        </w:rPr>
        <w:t xml:space="preserve">.2020                </w:t>
      </w:r>
      <w:r>
        <w:rPr>
          <w:b/>
          <w:color w:val="000000"/>
        </w:rPr>
        <w:t>13-30</w:t>
      </w:r>
      <w:r w:rsidR="007217DB" w:rsidRPr="00C77921">
        <w:rPr>
          <w:color w:val="000000"/>
        </w:rPr>
        <w:t xml:space="preserve">             </w:t>
      </w:r>
      <w:r w:rsidR="00DD15A8" w:rsidRPr="00C77921">
        <w:rPr>
          <w:color w:val="000000"/>
        </w:rPr>
        <w:t xml:space="preserve">                               </w:t>
      </w:r>
      <w:r w:rsidR="007217DB" w:rsidRPr="00C77921">
        <w:rPr>
          <w:color w:val="000000"/>
        </w:rPr>
        <w:t xml:space="preserve">ОД                                   </w:t>
      </w:r>
      <w:r w:rsidR="00C945DA">
        <w:rPr>
          <w:color w:val="000000"/>
        </w:rPr>
        <w:t>Морозова</w:t>
      </w:r>
      <w:r>
        <w:rPr>
          <w:color w:val="000000"/>
        </w:rPr>
        <w:t xml:space="preserve"> О.В.</w:t>
      </w:r>
    </w:p>
    <w:p w:rsidR="00AA33A9" w:rsidRPr="00C77921" w:rsidRDefault="00AA33A9" w:rsidP="009B1111">
      <w:pPr>
        <w:rPr>
          <w:color w:val="000000"/>
        </w:rPr>
      </w:pPr>
    </w:p>
    <w:p w:rsidR="00CA1FA5" w:rsidRPr="00CA1FA5" w:rsidRDefault="00CA1FA5" w:rsidP="009B1111">
      <w:pPr>
        <w:rPr>
          <w:color w:val="000000"/>
          <w:sz w:val="24"/>
          <w:szCs w:val="24"/>
        </w:rPr>
      </w:pPr>
    </w:p>
    <w:p w:rsidR="00CA1FA5" w:rsidRDefault="00CA1FA5" w:rsidP="009B1111">
      <w:pPr>
        <w:rPr>
          <w:color w:val="000000"/>
          <w:sz w:val="22"/>
          <w:szCs w:val="22"/>
        </w:rPr>
      </w:pPr>
    </w:p>
    <w:p w:rsidR="00CA1FA5" w:rsidRDefault="00CA1FA5" w:rsidP="009B1111">
      <w:pPr>
        <w:rPr>
          <w:color w:val="000000"/>
          <w:sz w:val="22"/>
          <w:szCs w:val="22"/>
        </w:rPr>
      </w:pPr>
    </w:p>
    <w:p w:rsidR="00CA1FA5" w:rsidRDefault="00CA1FA5" w:rsidP="009B1111">
      <w:pPr>
        <w:rPr>
          <w:color w:val="000000"/>
          <w:sz w:val="22"/>
          <w:szCs w:val="22"/>
        </w:rPr>
      </w:pPr>
    </w:p>
    <w:p w:rsidR="00CA1FA5" w:rsidRDefault="00CA1FA5" w:rsidP="009B1111">
      <w:pPr>
        <w:rPr>
          <w:color w:val="000000"/>
          <w:sz w:val="22"/>
          <w:szCs w:val="22"/>
        </w:rPr>
      </w:pPr>
    </w:p>
    <w:p w:rsidR="00CA1FA5" w:rsidRDefault="00CA1FA5" w:rsidP="009B1111">
      <w:pPr>
        <w:rPr>
          <w:color w:val="000000"/>
          <w:sz w:val="22"/>
          <w:szCs w:val="22"/>
        </w:rPr>
      </w:pPr>
    </w:p>
    <w:p w:rsidR="00CA1FA5" w:rsidRDefault="00CA1FA5" w:rsidP="009B1111">
      <w:pPr>
        <w:rPr>
          <w:color w:val="000000"/>
          <w:sz w:val="22"/>
          <w:szCs w:val="22"/>
        </w:rPr>
      </w:pPr>
    </w:p>
    <w:p w:rsidR="00CA1FA5" w:rsidRDefault="00CA1FA5" w:rsidP="009B1111">
      <w:pPr>
        <w:rPr>
          <w:color w:val="000000"/>
          <w:sz w:val="22"/>
          <w:szCs w:val="22"/>
        </w:rPr>
      </w:pPr>
    </w:p>
    <w:p w:rsidR="00CA1FA5" w:rsidRDefault="00CA1FA5"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Default="00AA33A9" w:rsidP="009B1111">
      <w:pPr>
        <w:rPr>
          <w:color w:val="000000"/>
          <w:sz w:val="22"/>
          <w:szCs w:val="22"/>
        </w:rPr>
      </w:pPr>
    </w:p>
    <w:p w:rsidR="00AA33A9" w:rsidRPr="00890DBC" w:rsidRDefault="00AA33A9" w:rsidP="009B1111">
      <w:pPr>
        <w:rPr>
          <w:color w:val="000000"/>
          <w:sz w:val="22"/>
          <w:szCs w:val="22"/>
        </w:rPr>
      </w:pPr>
    </w:p>
    <w:p w:rsidR="00DD15A8" w:rsidRPr="00890DBC" w:rsidRDefault="00DD15A8" w:rsidP="009B1111">
      <w:pPr>
        <w:rPr>
          <w:color w:val="000000"/>
        </w:rPr>
      </w:pPr>
    </w:p>
    <w:p w:rsidR="00246439" w:rsidRPr="00890DBC" w:rsidRDefault="00246439" w:rsidP="009B1111">
      <w:pPr>
        <w:rPr>
          <w:color w:val="000000"/>
        </w:rPr>
      </w:pPr>
    </w:p>
    <w:p w:rsidR="00246439" w:rsidRPr="00D274DD" w:rsidRDefault="00246439" w:rsidP="009B1111">
      <w:pPr>
        <w:rPr>
          <w:color w:val="000000"/>
          <w:sz w:val="22"/>
          <w:szCs w:val="22"/>
        </w:rPr>
      </w:pPr>
    </w:p>
    <w:p w:rsidR="00190F1A" w:rsidRPr="00190F1A" w:rsidRDefault="00190F1A" w:rsidP="00190F1A">
      <w:pPr>
        <w:jc w:val="both"/>
        <w:rPr>
          <w:sz w:val="22"/>
          <w:szCs w:val="22"/>
          <w:u w:val="single"/>
        </w:rPr>
      </w:pPr>
      <w:r w:rsidRPr="00190F1A">
        <w:rPr>
          <w:b/>
          <w:bCs/>
          <w:sz w:val="22"/>
          <w:szCs w:val="22"/>
          <w:u w:val="single"/>
        </w:rPr>
        <w:t>Рекомендации участникам дорожного движения в условиях тумана</w:t>
      </w:r>
    </w:p>
    <w:p w:rsidR="00190F1A" w:rsidRPr="00190F1A" w:rsidRDefault="00190F1A" w:rsidP="00190F1A">
      <w:pPr>
        <w:jc w:val="both"/>
        <w:rPr>
          <w:sz w:val="22"/>
          <w:szCs w:val="22"/>
        </w:rPr>
      </w:pPr>
      <w:r w:rsidRPr="00190F1A">
        <w:rPr>
          <w:b/>
          <w:bCs/>
          <w:sz w:val="22"/>
          <w:szCs w:val="22"/>
        </w:rPr>
        <w:t>Основные правила для безопасной езды в тумане</w:t>
      </w:r>
    </w:p>
    <w:p w:rsidR="00190F1A" w:rsidRPr="00190F1A" w:rsidRDefault="00190F1A" w:rsidP="00190F1A">
      <w:pPr>
        <w:jc w:val="both"/>
        <w:rPr>
          <w:sz w:val="22"/>
          <w:szCs w:val="22"/>
        </w:rPr>
      </w:pPr>
      <w:r w:rsidRPr="00190F1A">
        <w:rPr>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190F1A" w:rsidRPr="00190F1A" w:rsidRDefault="00190F1A" w:rsidP="00190F1A">
      <w:pPr>
        <w:jc w:val="both"/>
        <w:rPr>
          <w:sz w:val="22"/>
          <w:szCs w:val="22"/>
        </w:rPr>
      </w:pPr>
      <w:r w:rsidRPr="00190F1A">
        <w:rPr>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190F1A" w:rsidRPr="00190F1A" w:rsidRDefault="00190F1A" w:rsidP="00190F1A">
      <w:pPr>
        <w:jc w:val="both"/>
        <w:rPr>
          <w:sz w:val="22"/>
          <w:szCs w:val="22"/>
        </w:rPr>
      </w:pPr>
      <w:r w:rsidRPr="00190F1A">
        <w:rPr>
          <w:sz w:val="22"/>
          <w:szCs w:val="22"/>
        </w:rPr>
        <w:t xml:space="preserve">Требование о включении габаритных огней, фар ближнего света или </w:t>
      </w:r>
      <w:proofErr w:type="spellStart"/>
      <w:r w:rsidRPr="00190F1A">
        <w:rPr>
          <w:sz w:val="22"/>
          <w:szCs w:val="22"/>
        </w:rPr>
        <w:t>противотуманных</w:t>
      </w:r>
      <w:proofErr w:type="spellEnd"/>
      <w:r w:rsidRPr="00190F1A">
        <w:rPr>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190F1A" w:rsidRPr="00190F1A" w:rsidRDefault="00190F1A" w:rsidP="00190F1A">
      <w:pPr>
        <w:jc w:val="both"/>
        <w:rPr>
          <w:sz w:val="22"/>
          <w:szCs w:val="22"/>
        </w:rPr>
      </w:pPr>
      <w:r w:rsidRPr="00190F1A">
        <w:rPr>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190F1A" w:rsidRPr="00190F1A" w:rsidRDefault="00190F1A" w:rsidP="00190F1A">
      <w:pPr>
        <w:jc w:val="both"/>
        <w:rPr>
          <w:sz w:val="22"/>
          <w:szCs w:val="22"/>
        </w:rPr>
      </w:pPr>
      <w:r w:rsidRPr="00190F1A">
        <w:rPr>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90F1A">
        <w:rPr>
          <w:sz w:val="22"/>
          <w:szCs w:val="22"/>
        </w:rPr>
        <w:t>способом</w:t>
      </w:r>
      <w:proofErr w:type="gramEnd"/>
      <w:r w:rsidRPr="00190F1A">
        <w:rPr>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190F1A" w:rsidRPr="00190F1A" w:rsidRDefault="00190F1A" w:rsidP="00190F1A">
      <w:pPr>
        <w:jc w:val="both"/>
        <w:rPr>
          <w:sz w:val="22"/>
          <w:szCs w:val="22"/>
        </w:rPr>
      </w:pPr>
      <w:r w:rsidRPr="00190F1A">
        <w:rPr>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190F1A" w:rsidRPr="00190F1A" w:rsidRDefault="00190F1A" w:rsidP="00190F1A">
      <w:pPr>
        <w:jc w:val="both"/>
        <w:rPr>
          <w:sz w:val="22"/>
          <w:szCs w:val="22"/>
        </w:rPr>
      </w:pPr>
      <w:r w:rsidRPr="00190F1A">
        <w:rPr>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190F1A" w:rsidRPr="00190F1A" w:rsidRDefault="00190F1A" w:rsidP="00190F1A">
      <w:pPr>
        <w:jc w:val="both"/>
        <w:rPr>
          <w:sz w:val="22"/>
          <w:szCs w:val="22"/>
        </w:rPr>
      </w:pPr>
      <w:r w:rsidRPr="00190F1A">
        <w:rPr>
          <w:b/>
          <w:bCs/>
          <w:sz w:val="22"/>
          <w:szCs w:val="22"/>
        </w:rPr>
        <w:t>Дополнительные негативные факторы езды в тумане</w:t>
      </w:r>
    </w:p>
    <w:p w:rsidR="00190F1A" w:rsidRPr="00190F1A" w:rsidRDefault="00190F1A" w:rsidP="00190F1A">
      <w:pPr>
        <w:jc w:val="both"/>
        <w:rPr>
          <w:sz w:val="22"/>
          <w:szCs w:val="22"/>
        </w:rPr>
      </w:pPr>
      <w:r w:rsidRPr="00190F1A">
        <w:rPr>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90F1A">
        <w:rPr>
          <w:sz w:val="22"/>
          <w:szCs w:val="22"/>
        </w:rPr>
        <w:t>аквапланирования</w:t>
      </w:r>
      <w:proofErr w:type="spellEnd"/>
      <w:r w:rsidRPr="00190F1A">
        <w:rPr>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190F1A" w:rsidRPr="00190F1A" w:rsidRDefault="00190F1A" w:rsidP="00190F1A">
      <w:pPr>
        <w:jc w:val="both"/>
        <w:rPr>
          <w:sz w:val="22"/>
          <w:szCs w:val="22"/>
        </w:rPr>
      </w:pPr>
      <w:r w:rsidRPr="00190F1A">
        <w:rPr>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190F1A" w:rsidRPr="009D3E7B" w:rsidRDefault="00190F1A" w:rsidP="00190F1A">
      <w:pPr>
        <w:jc w:val="both"/>
      </w:pPr>
      <w:r w:rsidRPr="00190F1A">
        <w:rPr>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r w:rsidRPr="009D3E7B">
        <w:t>.</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AD3D-331D-4959-801D-7DB44EEE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491</cp:revision>
  <cp:lastPrinted>2020-10-01T10:31:00Z</cp:lastPrinted>
  <dcterms:created xsi:type="dcterms:W3CDTF">2019-09-04T11:01:00Z</dcterms:created>
  <dcterms:modified xsi:type="dcterms:W3CDTF">2020-10-01T10:31:00Z</dcterms:modified>
</cp:coreProperties>
</file>