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82" w:rsidRDefault="00292082" w:rsidP="00292082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82" w:rsidRDefault="00292082" w:rsidP="00292082">
      <w:pPr>
        <w:jc w:val="center"/>
        <w:rPr>
          <w:b/>
          <w:sz w:val="20"/>
          <w:szCs w:val="20"/>
        </w:rPr>
      </w:pPr>
    </w:p>
    <w:p w:rsidR="00292082" w:rsidRDefault="00292082" w:rsidP="00292082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292082" w:rsidRDefault="00292082" w:rsidP="00292082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292082" w:rsidRDefault="00292082" w:rsidP="00292082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292082" w:rsidRDefault="00292082" w:rsidP="00292082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292082" w:rsidRDefault="00292082" w:rsidP="0029208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92082" w:rsidRDefault="00292082" w:rsidP="00292082">
      <w:pPr>
        <w:jc w:val="center"/>
        <w:rPr>
          <w:b/>
          <w:sz w:val="28"/>
          <w:szCs w:val="28"/>
        </w:rPr>
      </w:pPr>
    </w:p>
    <w:p w:rsidR="00292082" w:rsidRDefault="00292082" w:rsidP="00292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2082" w:rsidRDefault="00292082" w:rsidP="00292082">
      <w:pPr>
        <w:jc w:val="center"/>
      </w:pPr>
    </w:p>
    <w:p w:rsidR="00E8178E" w:rsidRPr="00EF19F8" w:rsidRDefault="00E8178E" w:rsidP="00E8178E">
      <w:pPr>
        <w:tabs>
          <w:tab w:val="left" w:pos="6645"/>
        </w:tabs>
        <w:jc w:val="both"/>
        <w:rPr>
          <w:sz w:val="28"/>
          <w:szCs w:val="28"/>
        </w:rPr>
      </w:pPr>
      <w:r w:rsidRPr="00EF19F8">
        <w:rPr>
          <w:sz w:val="28"/>
          <w:szCs w:val="28"/>
        </w:rPr>
        <w:t>от</w:t>
      </w:r>
      <w:r w:rsidR="00EF19F8">
        <w:rPr>
          <w:sz w:val="28"/>
          <w:szCs w:val="28"/>
        </w:rPr>
        <w:t xml:space="preserve"> 05 сентября 2019 года</w:t>
      </w:r>
      <w:r w:rsidRPr="00EF19F8">
        <w:rPr>
          <w:sz w:val="28"/>
          <w:szCs w:val="28"/>
        </w:rPr>
        <w:tab/>
        <w:t>№</w:t>
      </w:r>
      <w:r w:rsidR="00EF19F8">
        <w:rPr>
          <w:sz w:val="28"/>
          <w:szCs w:val="28"/>
        </w:rPr>
        <w:t xml:space="preserve"> 57/294</w:t>
      </w:r>
    </w:p>
    <w:p w:rsidR="00E8178E" w:rsidRDefault="00E8178E" w:rsidP="002920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292082" w:rsidTr="002920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082" w:rsidRDefault="002920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Symbol" w:char="00E9"/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</w:t>
            </w:r>
            <w:r>
              <w:rPr>
                <w:sz w:val="16"/>
                <w:szCs w:val="16"/>
                <w:lang w:eastAsia="en-US"/>
              </w:rPr>
              <w:sym w:font="Symbol" w:char="00F9"/>
            </w:r>
          </w:p>
        </w:tc>
      </w:tr>
      <w:tr w:rsidR="00292082" w:rsidTr="00292082">
        <w:trPr>
          <w:trHeight w:val="9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082" w:rsidRDefault="00292082" w:rsidP="005862D3">
            <w:pPr>
              <w:widowControl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 внесении </w:t>
            </w:r>
            <w:r w:rsidR="00E8178E">
              <w:rPr>
                <w:rFonts w:eastAsia="Calibri"/>
                <w:bCs/>
                <w:lang w:eastAsia="en-US"/>
              </w:rPr>
              <w:t>дополнений</w:t>
            </w:r>
            <w:r>
              <w:rPr>
                <w:rFonts w:eastAsia="Calibri"/>
                <w:bCs/>
                <w:lang w:eastAsia="en-US"/>
              </w:rPr>
              <w:t xml:space="preserve"> в решение совета депутатов муниципального образования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района Ленинградской области от 02.10.2014 года   № 2/</w:t>
            </w:r>
            <w:r w:rsidR="005862D3">
              <w:rPr>
                <w:rFonts w:eastAsia="Calibri"/>
                <w:bCs/>
                <w:lang w:eastAsia="en-US"/>
              </w:rPr>
              <w:t>10</w:t>
            </w:r>
            <w:r>
              <w:rPr>
                <w:rFonts w:eastAsia="Calibri"/>
                <w:bCs/>
                <w:lang w:eastAsia="en-US"/>
              </w:rPr>
              <w:t xml:space="preserve"> «Об утверждении </w:t>
            </w:r>
            <w:proofErr w:type="gramStart"/>
            <w:r>
              <w:rPr>
                <w:rFonts w:eastAsia="Calibri"/>
                <w:bCs/>
                <w:lang w:eastAsia="en-US"/>
              </w:rPr>
              <w:t>Порядка формирования фонда оплаты труда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="005862D3" w:rsidRPr="00B654BF">
              <w:t>работников, замещающих должности, не являющиеся должностями муниципальной службы</w:t>
            </w:r>
            <w:r w:rsidR="005862D3">
              <w:t xml:space="preserve"> А</w:t>
            </w:r>
            <w:r w:rsidR="005862D3" w:rsidRPr="00B654BF">
              <w:t xml:space="preserve">дминистрации муниципального образования </w:t>
            </w:r>
            <w:proofErr w:type="spellStart"/>
            <w:r w:rsidR="005862D3">
              <w:t>Пчевское</w:t>
            </w:r>
            <w:proofErr w:type="spellEnd"/>
            <w:r w:rsidR="005862D3">
              <w:t xml:space="preserve"> </w:t>
            </w:r>
            <w:r w:rsidR="005862D3" w:rsidRPr="00B654BF">
              <w:t xml:space="preserve"> сельское поселение </w:t>
            </w:r>
            <w:proofErr w:type="spellStart"/>
            <w:r w:rsidR="005862D3" w:rsidRPr="00B654BF">
              <w:t>Киришского</w:t>
            </w:r>
            <w:proofErr w:type="spellEnd"/>
            <w:r w:rsidR="005862D3" w:rsidRPr="00B654BF">
              <w:t xml:space="preserve"> муниципального района Ленинградской области</w:t>
            </w:r>
            <w:r>
              <w:rPr>
                <w:rFonts w:eastAsia="Calibri"/>
                <w:bCs/>
                <w:lang w:eastAsia="en-US"/>
              </w:rPr>
              <w:t xml:space="preserve">»                               </w:t>
            </w:r>
          </w:p>
        </w:tc>
      </w:tr>
    </w:tbl>
    <w:p w:rsidR="00292082" w:rsidRDefault="00292082" w:rsidP="002920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92082" w:rsidRDefault="00292082" w:rsidP="002920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проект решения «</w:t>
      </w:r>
      <w:r>
        <w:rPr>
          <w:rFonts w:eastAsia="Calibri"/>
          <w:bCs/>
          <w:sz w:val="28"/>
          <w:szCs w:val="28"/>
          <w:lang w:eastAsia="en-US"/>
        </w:rPr>
        <w:t xml:space="preserve">О внесении дополнений в решение совета депутатов муниципального образования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от 02.10.2014 года   </w:t>
      </w:r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№ 2/10 «Об утверждении Порядка формирования фонда оплаты труда работников, замещающих должности, не являющиеся должностями муниципальной службы Администрации муниципального образования </w:t>
      </w:r>
      <w:proofErr w:type="spellStart"/>
      <w:r w:rsidR="005862D3" w:rsidRPr="005862D3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  сельское поселение </w:t>
      </w:r>
      <w:proofErr w:type="spellStart"/>
      <w:r w:rsidR="005862D3" w:rsidRPr="005862D3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  <w:r w:rsidR="005862D3">
        <w:rPr>
          <w:rFonts w:eastAsia="Calibri"/>
          <w:bCs/>
          <w:sz w:val="28"/>
          <w:szCs w:val="28"/>
          <w:lang w:eastAsia="en-US"/>
        </w:rPr>
        <w:t>,</w:t>
      </w:r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Пчевско</w:t>
      </w:r>
      <w:r w:rsidR="00D234BF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D234B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234B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D1095D" w:rsidRDefault="00292082" w:rsidP="00D1095D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1.Внести в решение </w:t>
      </w:r>
      <w:r>
        <w:rPr>
          <w:rFonts w:eastAsia="Calibri"/>
          <w:bCs/>
          <w:sz w:val="28"/>
          <w:szCs w:val="28"/>
          <w:lang w:eastAsia="en-US"/>
        </w:rPr>
        <w:t xml:space="preserve">совета депутатов муниципального образования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</w:t>
      </w:r>
      <w:r w:rsidR="005862D3">
        <w:rPr>
          <w:rFonts w:eastAsia="Calibri"/>
          <w:bCs/>
          <w:sz w:val="28"/>
          <w:szCs w:val="28"/>
          <w:lang w:eastAsia="en-US"/>
        </w:rPr>
        <w:t xml:space="preserve">от 02.10.2014 года   </w:t>
      </w:r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№ 2/10 «Об утверждении </w:t>
      </w:r>
      <w:proofErr w:type="gramStart"/>
      <w:r w:rsidR="005862D3" w:rsidRPr="005862D3">
        <w:rPr>
          <w:rFonts w:eastAsia="Calibri"/>
          <w:bCs/>
          <w:sz w:val="28"/>
          <w:szCs w:val="28"/>
          <w:lang w:eastAsia="en-US"/>
        </w:rPr>
        <w:t>Порядка формирования фонда оплаты труда</w:t>
      </w:r>
      <w:proofErr w:type="gramEnd"/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 работников, замещающих должности, не являющиеся должностями муниципальной службы </w:t>
      </w:r>
      <w:r w:rsidR="005862D3" w:rsidRPr="005862D3">
        <w:rPr>
          <w:rFonts w:eastAsia="Calibri"/>
          <w:bCs/>
          <w:sz w:val="28"/>
          <w:szCs w:val="28"/>
          <w:lang w:eastAsia="en-US"/>
        </w:rPr>
        <w:lastRenderedPageBreak/>
        <w:t xml:space="preserve">Администрации муниципального образования </w:t>
      </w:r>
      <w:proofErr w:type="spellStart"/>
      <w:r w:rsidR="005862D3" w:rsidRPr="005862D3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  сельское поселение </w:t>
      </w:r>
      <w:proofErr w:type="spellStart"/>
      <w:r w:rsidR="005862D3" w:rsidRPr="005862D3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5862D3" w:rsidRPr="005862D3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  <w:r w:rsidR="005862D3">
        <w:rPr>
          <w:rFonts w:eastAsia="Calibri"/>
          <w:bCs/>
          <w:sz w:val="28"/>
          <w:szCs w:val="28"/>
          <w:lang w:eastAsia="en-US"/>
        </w:rPr>
        <w:t xml:space="preserve"> </w:t>
      </w:r>
      <w:r w:rsidR="00D1095D">
        <w:rPr>
          <w:sz w:val="28"/>
          <w:szCs w:val="28"/>
        </w:rPr>
        <w:t>следующие дополнения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5862D3" w:rsidRDefault="00D1095D" w:rsidP="00292082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D1095D">
        <w:rPr>
          <w:rFonts w:eastAsia="Calibri"/>
          <w:bCs/>
          <w:sz w:val="28"/>
          <w:szCs w:val="28"/>
          <w:lang w:eastAsia="en-US"/>
        </w:rPr>
        <w:t>1.1.</w:t>
      </w:r>
      <w:r w:rsidRPr="00D1095D">
        <w:rPr>
          <w:bCs/>
          <w:iCs/>
          <w:sz w:val="28"/>
          <w:szCs w:val="28"/>
        </w:rPr>
        <w:t xml:space="preserve">Подпункт </w:t>
      </w:r>
      <w:r>
        <w:rPr>
          <w:bCs/>
          <w:iCs/>
          <w:sz w:val="28"/>
          <w:szCs w:val="28"/>
        </w:rPr>
        <w:t>2</w:t>
      </w:r>
      <w:r w:rsidR="00D234BF">
        <w:rPr>
          <w:bCs/>
          <w:iCs/>
          <w:sz w:val="28"/>
          <w:szCs w:val="28"/>
        </w:rPr>
        <w:t>.1.</w:t>
      </w:r>
      <w:r w:rsidRPr="00D1095D">
        <w:rPr>
          <w:bCs/>
          <w:iCs/>
          <w:sz w:val="28"/>
          <w:szCs w:val="28"/>
        </w:rPr>
        <w:t xml:space="preserve"> дополнить словами: </w:t>
      </w:r>
      <w:proofErr w:type="gramStart"/>
      <w:r w:rsidR="005862D3" w:rsidRPr="005862D3">
        <w:rPr>
          <w:bCs/>
          <w:iCs/>
          <w:sz w:val="28"/>
          <w:szCs w:val="28"/>
        </w:rPr>
        <w:t xml:space="preserve">«Размер средств премии годового фонда оплаты труда работников, замещающих должности, не являющиеся должностями муниципальной службы </w:t>
      </w:r>
      <w:r w:rsidR="00D234BF">
        <w:rPr>
          <w:bCs/>
          <w:iCs/>
          <w:sz w:val="28"/>
          <w:szCs w:val="28"/>
        </w:rPr>
        <w:t xml:space="preserve">Администрации </w:t>
      </w:r>
      <w:r w:rsidR="005862D3" w:rsidRPr="005862D3">
        <w:rPr>
          <w:bCs/>
          <w:iCs/>
          <w:sz w:val="28"/>
          <w:szCs w:val="28"/>
        </w:rPr>
        <w:t xml:space="preserve">муниципального образования </w:t>
      </w:r>
      <w:proofErr w:type="spellStart"/>
      <w:r w:rsidR="005862D3">
        <w:rPr>
          <w:bCs/>
          <w:iCs/>
          <w:sz w:val="28"/>
          <w:szCs w:val="28"/>
        </w:rPr>
        <w:t>Пчевское</w:t>
      </w:r>
      <w:proofErr w:type="spellEnd"/>
      <w:r w:rsidR="005862D3">
        <w:rPr>
          <w:bCs/>
          <w:iCs/>
          <w:sz w:val="28"/>
          <w:szCs w:val="28"/>
        </w:rPr>
        <w:t xml:space="preserve"> сельское</w:t>
      </w:r>
      <w:r w:rsidR="005862D3" w:rsidRPr="005862D3">
        <w:rPr>
          <w:bCs/>
          <w:iCs/>
          <w:sz w:val="28"/>
          <w:szCs w:val="28"/>
        </w:rPr>
        <w:t xml:space="preserve"> поселение  </w:t>
      </w:r>
      <w:proofErr w:type="spellStart"/>
      <w:r w:rsidR="005862D3" w:rsidRPr="005862D3">
        <w:rPr>
          <w:bCs/>
          <w:iCs/>
          <w:sz w:val="28"/>
          <w:szCs w:val="28"/>
        </w:rPr>
        <w:t>Киришского</w:t>
      </w:r>
      <w:proofErr w:type="spellEnd"/>
      <w:r w:rsidR="005862D3" w:rsidRPr="005862D3">
        <w:rPr>
          <w:bCs/>
          <w:iCs/>
          <w:sz w:val="28"/>
          <w:szCs w:val="28"/>
        </w:rPr>
        <w:t xml:space="preserve"> муниципального района Ленинградской области, может быть увеличен на размер средств, направленных в установленном бюджетным законодательством порядке на эти цели в объеме, определенном муниципальным правовым актом, за счет поступлений из бюджета муниципального образования </w:t>
      </w:r>
      <w:proofErr w:type="spellStart"/>
      <w:r w:rsidR="005862D3" w:rsidRPr="005862D3">
        <w:rPr>
          <w:bCs/>
          <w:iCs/>
          <w:sz w:val="28"/>
          <w:szCs w:val="28"/>
        </w:rPr>
        <w:t>Киришский</w:t>
      </w:r>
      <w:proofErr w:type="spellEnd"/>
      <w:r w:rsidR="005862D3" w:rsidRPr="005862D3">
        <w:rPr>
          <w:bCs/>
          <w:iCs/>
          <w:sz w:val="28"/>
          <w:szCs w:val="28"/>
        </w:rPr>
        <w:t xml:space="preserve"> муниципальный район Ленинградской области в</w:t>
      </w:r>
      <w:proofErr w:type="gramEnd"/>
      <w:r w:rsidR="005862D3" w:rsidRPr="005862D3">
        <w:rPr>
          <w:bCs/>
          <w:iCs/>
          <w:sz w:val="28"/>
          <w:szCs w:val="28"/>
        </w:rPr>
        <w:t xml:space="preserve"> </w:t>
      </w:r>
      <w:proofErr w:type="gramStart"/>
      <w:r w:rsidR="005862D3" w:rsidRPr="005862D3">
        <w:rPr>
          <w:bCs/>
          <w:iCs/>
          <w:sz w:val="28"/>
          <w:szCs w:val="28"/>
        </w:rPr>
        <w:t xml:space="preserve">бюджет муниципального образования </w:t>
      </w:r>
      <w:proofErr w:type="spellStart"/>
      <w:r w:rsidR="00BC081F">
        <w:rPr>
          <w:bCs/>
          <w:iCs/>
          <w:sz w:val="28"/>
          <w:szCs w:val="28"/>
        </w:rPr>
        <w:t>Пчевское</w:t>
      </w:r>
      <w:proofErr w:type="spellEnd"/>
      <w:r w:rsidR="00BC081F">
        <w:rPr>
          <w:bCs/>
          <w:iCs/>
          <w:sz w:val="28"/>
          <w:szCs w:val="28"/>
        </w:rPr>
        <w:t xml:space="preserve"> сельское</w:t>
      </w:r>
      <w:r w:rsidR="005862D3" w:rsidRPr="005862D3">
        <w:rPr>
          <w:bCs/>
          <w:iCs/>
          <w:sz w:val="28"/>
          <w:szCs w:val="28"/>
        </w:rPr>
        <w:t xml:space="preserve"> поселение </w:t>
      </w:r>
      <w:proofErr w:type="spellStart"/>
      <w:r w:rsidR="005862D3" w:rsidRPr="005862D3">
        <w:rPr>
          <w:bCs/>
          <w:iCs/>
          <w:sz w:val="28"/>
          <w:szCs w:val="28"/>
        </w:rPr>
        <w:t>Киришского</w:t>
      </w:r>
      <w:proofErr w:type="spellEnd"/>
      <w:r w:rsidR="005862D3" w:rsidRPr="005862D3">
        <w:rPr>
          <w:bCs/>
          <w:iCs/>
          <w:sz w:val="28"/>
          <w:szCs w:val="28"/>
        </w:rPr>
        <w:t xml:space="preserve"> муниципального района Ленинградской области иных межбюджетных трансфертов на поощрение органов местного самоуправления муниципальных образований, входящих в состав </w:t>
      </w:r>
      <w:proofErr w:type="spellStart"/>
      <w:r w:rsidR="005862D3" w:rsidRPr="005862D3">
        <w:rPr>
          <w:bCs/>
          <w:iCs/>
          <w:sz w:val="28"/>
          <w:szCs w:val="28"/>
        </w:rPr>
        <w:t>Киришского</w:t>
      </w:r>
      <w:proofErr w:type="spellEnd"/>
      <w:r w:rsidR="005862D3" w:rsidRPr="005862D3">
        <w:rPr>
          <w:bCs/>
          <w:iCs/>
          <w:sz w:val="28"/>
          <w:szCs w:val="28"/>
        </w:rPr>
        <w:t xml:space="preserve"> муниципального района Ленинградской области, за счет дотаций из областного бюджета Ленинградской области на поощрение органов местного самоуправления муниципальных образований за достижение наилучших результатов социально-экономического развития Ленинградской области.»</w:t>
      </w:r>
      <w:proofErr w:type="gramEnd"/>
    </w:p>
    <w:p w:rsidR="00292082" w:rsidRDefault="00610CAD" w:rsidP="002920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0CAD">
        <w:rPr>
          <w:sz w:val="28"/>
          <w:szCs w:val="28"/>
        </w:rPr>
        <w:tab/>
        <w:t>Настоящее решение вступает в силу с момента принятия.</w:t>
      </w:r>
    </w:p>
    <w:p w:rsidR="00292082" w:rsidRDefault="00292082" w:rsidP="00292082">
      <w:pPr>
        <w:spacing w:line="276" w:lineRule="auto"/>
        <w:ind w:firstLine="708"/>
        <w:jc w:val="both"/>
        <w:rPr>
          <w:sz w:val="28"/>
          <w:szCs w:val="28"/>
        </w:rPr>
      </w:pPr>
    </w:p>
    <w:p w:rsidR="00292082" w:rsidRDefault="00292082" w:rsidP="00292082">
      <w:pPr>
        <w:spacing w:line="276" w:lineRule="auto"/>
        <w:ind w:firstLine="708"/>
        <w:jc w:val="both"/>
        <w:rPr>
          <w:sz w:val="28"/>
          <w:szCs w:val="28"/>
        </w:rPr>
      </w:pPr>
    </w:p>
    <w:p w:rsidR="00292082" w:rsidRDefault="00292082" w:rsidP="00292082">
      <w:pPr>
        <w:spacing w:line="276" w:lineRule="auto"/>
        <w:ind w:firstLine="708"/>
        <w:jc w:val="both"/>
        <w:rPr>
          <w:sz w:val="28"/>
          <w:szCs w:val="28"/>
        </w:rPr>
      </w:pPr>
    </w:p>
    <w:p w:rsidR="00292082" w:rsidRDefault="00292082" w:rsidP="00292082">
      <w:pPr>
        <w:spacing w:line="276" w:lineRule="auto"/>
        <w:ind w:firstLine="708"/>
        <w:jc w:val="both"/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2082" w:rsidRDefault="00292082" w:rsidP="002920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 сельское поселение</w:t>
      </w:r>
    </w:p>
    <w:p w:rsidR="00292082" w:rsidRDefault="00292082" w:rsidP="002920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Е.М. Платонов</w:t>
      </w: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>
      <w:pPr>
        <w:rPr>
          <w:sz w:val="28"/>
          <w:szCs w:val="28"/>
        </w:rPr>
      </w:pPr>
    </w:p>
    <w:p w:rsidR="00292082" w:rsidRDefault="00292082" w:rsidP="00292082"/>
    <w:p w:rsidR="0061054B" w:rsidRPr="00EF19F8" w:rsidRDefault="00292082">
      <w:pPr>
        <w:rPr>
          <w:sz w:val="20"/>
          <w:szCs w:val="20"/>
        </w:rPr>
      </w:pPr>
      <w:r w:rsidRPr="00EF19F8">
        <w:rPr>
          <w:sz w:val="20"/>
          <w:szCs w:val="20"/>
        </w:rPr>
        <w:t>Разослано: дело-2, бухгалтерия, Комитет финансов, КСП, прокуратура</w:t>
      </w:r>
    </w:p>
    <w:sectPr w:rsidR="0061054B" w:rsidRPr="00EF19F8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B62"/>
    <w:multiLevelType w:val="hybridMultilevel"/>
    <w:tmpl w:val="FDB0FAF0"/>
    <w:lvl w:ilvl="0" w:tplc="22E06C44">
      <w:start w:val="2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3740B"/>
    <w:multiLevelType w:val="multilevel"/>
    <w:tmpl w:val="52A04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2"/>
    <w:rsid w:val="00292082"/>
    <w:rsid w:val="00320FC2"/>
    <w:rsid w:val="003B0883"/>
    <w:rsid w:val="00431F9B"/>
    <w:rsid w:val="005862D3"/>
    <w:rsid w:val="005901F7"/>
    <w:rsid w:val="0061054B"/>
    <w:rsid w:val="00610CAD"/>
    <w:rsid w:val="0066069B"/>
    <w:rsid w:val="00952590"/>
    <w:rsid w:val="00B33EED"/>
    <w:rsid w:val="00BC081F"/>
    <w:rsid w:val="00C21654"/>
    <w:rsid w:val="00CA4681"/>
    <w:rsid w:val="00CD0171"/>
    <w:rsid w:val="00D1095D"/>
    <w:rsid w:val="00D234BF"/>
    <w:rsid w:val="00E8178E"/>
    <w:rsid w:val="00E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2019-09-04T05:49:00Z</cp:lastPrinted>
  <dcterms:created xsi:type="dcterms:W3CDTF">2019-08-26T09:39:00Z</dcterms:created>
  <dcterms:modified xsi:type="dcterms:W3CDTF">2019-09-04T05:54:00Z</dcterms:modified>
</cp:coreProperties>
</file>