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4021B4" w:rsidRDefault="004A0078" w:rsidP="00BD0396">
      <w:pPr>
        <w:jc w:val="center"/>
        <w:rPr>
          <w:sz w:val="32"/>
          <w:szCs w:val="32"/>
        </w:rPr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574D37" w:rsidRDefault="004A0078" w:rsidP="004A0078">
      <w:pPr>
        <w:rPr>
          <w:b/>
          <w:sz w:val="16"/>
          <w:szCs w:val="16"/>
        </w:rPr>
      </w:pPr>
    </w:p>
    <w:p w:rsidR="004A0078" w:rsidRPr="00574D37" w:rsidRDefault="004A0078" w:rsidP="004A0078">
      <w:pPr>
        <w:jc w:val="center"/>
        <w:rPr>
          <w:b/>
          <w:sz w:val="26"/>
          <w:szCs w:val="26"/>
        </w:rPr>
      </w:pPr>
      <w:r w:rsidRPr="00574D37">
        <w:rPr>
          <w:b/>
          <w:sz w:val="26"/>
          <w:szCs w:val="26"/>
        </w:rPr>
        <w:t>РОССИЙСКАЯ ФЕДЕРАЦИЯ</w:t>
      </w:r>
      <w:r w:rsidRPr="00574D37">
        <w:rPr>
          <w:b/>
          <w:sz w:val="26"/>
          <w:szCs w:val="26"/>
        </w:rPr>
        <w:br/>
        <w:t xml:space="preserve"> АДМИНИСТРАЦИЯ </w:t>
      </w:r>
    </w:p>
    <w:p w:rsidR="004A0078" w:rsidRPr="00574D37" w:rsidRDefault="004A0078" w:rsidP="004A0078">
      <w:pPr>
        <w:jc w:val="center"/>
        <w:rPr>
          <w:sz w:val="26"/>
          <w:szCs w:val="26"/>
        </w:rPr>
      </w:pPr>
      <w:r w:rsidRPr="00574D37">
        <w:rPr>
          <w:b/>
          <w:sz w:val="26"/>
          <w:szCs w:val="26"/>
        </w:rPr>
        <w:t>МУНИЦИПАЛЬНОГО ОБРАЗОВАНИЯ</w:t>
      </w:r>
      <w:r w:rsidRPr="00574D37">
        <w:rPr>
          <w:b/>
          <w:sz w:val="26"/>
          <w:szCs w:val="26"/>
        </w:rPr>
        <w:br/>
        <w:t>ПЧЕВСКОЕ СЕЛЬСКОЕ ПОСЕЛЕНИЕ</w:t>
      </w:r>
      <w:r w:rsidRPr="00574D37">
        <w:rPr>
          <w:b/>
          <w:sz w:val="26"/>
          <w:szCs w:val="26"/>
        </w:rPr>
        <w:br/>
        <w:t>КИРИШСКОГО МУНИЦИПАЛЬНОГО РАЙОНА</w:t>
      </w:r>
      <w:r w:rsidRPr="00574D37">
        <w:rPr>
          <w:b/>
          <w:sz w:val="26"/>
          <w:szCs w:val="26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574D37">
        <w:rPr>
          <w:b/>
          <w:color w:val="000000"/>
          <w:spacing w:val="-4"/>
          <w:sz w:val="26"/>
          <w:szCs w:val="26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8031C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D0396">
        <w:rPr>
          <w:rFonts w:ascii="Times New Roman" w:hAnsi="Times New Roman"/>
          <w:sz w:val="28"/>
          <w:szCs w:val="28"/>
        </w:rPr>
        <w:t>07</w:t>
      </w:r>
      <w:r w:rsidR="00F817AB">
        <w:rPr>
          <w:rFonts w:ascii="Times New Roman" w:hAnsi="Times New Roman"/>
          <w:sz w:val="28"/>
          <w:szCs w:val="28"/>
        </w:rPr>
        <w:t xml:space="preserve">  </w:t>
      </w:r>
      <w:r w:rsidR="00BD0396">
        <w:rPr>
          <w:rFonts w:ascii="Times New Roman" w:hAnsi="Times New Roman"/>
          <w:sz w:val="28"/>
          <w:szCs w:val="28"/>
        </w:rPr>
        <w:t>н</w:t>
      </w:r>
      <w:r w:rsidR="004C477A">
        <w:rPr>
          <w:rFonts w:ascii="Times New Roman" w:hAnsi="Times New Roman"/>
          <w:sz w:val="28"/>
          <w:szCs w:val="28"/>
        </w:rPr>
        <w:t>оя</w:t>
      </w:r>
      <w:r w:rsidR="00A352C2">
        <w:rPr>
          <w:rFonts w:ascii="Times New Roman" w:hAnsi="Times New Roman"/>
          <w:sz w:val="28"/>
          <w:szCs w:val="28"/>
        </w:rPr>
        <w:t>бря</w:t>
      </w:r>
      <w:proofErr w:type="gramEnd"/>
      <w:r w:rsidR="004021B4">
        <w:rPr>
          <w:rFonts w:ascii="Times New Roman" w:hAnsi="Times New Roman"/>
          <w:sz w:val="28"/>
          <w:szCs w:val="28"/>
        </w:rPr>
        <w:t xml:space="preserve">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</w:t>
      </w:r>
      <w:r w:rsidR="004021B4">
        <w:rPr>
          <w:rFonts w:ascii="Times New Roman" w:hAnsi="Times New Roman"/>
          <w:sz w:val="28"/>
          <w:szCs w:val="28"/>
        </w:rPr>
        <w:t>2</w:t>
      </w:r>
      <w:r w:rsidR="004C477A">
        <w:rPr>
          <w:rFonts w:ascii="Times New Roman" w:hAnsi="Times New Roman"/>
          <w:sz w:val="28"/>
          <w:szCs w:val="28"/>
        </w:rPr>
        <w:t>3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</w:t>
      </w:r>
      <w:r w:rsidRPr="00CC6E37">
        <w:rPr>
          <w:rFonts w:ascii="Times New Roman" w:hAnsi="Times New Roman"/>
          <w:sz w:val="28"/>
          <w:szCs w:val="28"/>
        </w:rPr>
        <w:t xml:space="preserve"> </w:t>
      </w:r>
      <w:r w:rsidR="007978C3">
        <w:rPr>
          <w:rFonts w:ascii="Times New Roman" w:hAnsi="Times New Roman"/>
          <w:sz w:val="28"/>
          <w:szCs w:val="28"/>
        </w:rPr>
        <w:t xml:space="preserve">    </w:t>
      </w:r>
      <w:r w:rsidR="00AA57A8">
        <w:rPr>
          <w:rFonts w:ascii="Times New Roman" w:hAnsi="Times New Roman"/>
          <w:sz w:val="28"/>
          <w:szCs w:val="28"/>
        </w:rPr>
        <w:t xml:space="preserve">   </w:t>
      </w:r>
      <w:r w:rsidR="004E5F17">
        <w:rPr>
          <w:rFonts w:ascii="Times New Roman" w:hAnsi="Times New Roman"/>
          <w:sz w:val="28"/>
          <w:szCs w:val="28"/>
        </w:rPr>
        <w:t xml:space="preserve">     </w:t>
      </w:r>
      <w:r w:rsidR="00AA57A8">
        <w:rPr>
          <w:rFonts w:ascii="Times New Roman" w:hAnsi="Times New Roman"/>
          <w:sz w:val="28"/>
          <w:szCs w:val="28"/>
        </w:rPr>
        <w:t xml:space="preserve">    </w:t>
      </w:r>
      <w:r w:rsidRPr="00CC6E37">
        <w:rPr>
          <w:rFonts w:ascii="Times New Roman" w:hAnsi="Times New Roman"/>
          <w:sz w:val="28"/>
          <w:szCs w:val="28"/>
        </w:rPr>
        <w:t>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BD0396">
        <w:rPr>
          <w:rFonts w:ascii="Times New Roman" w:hAnsi="Times New Roman"/>
          <w:sz w:val="28"/>
          <w:szCs w:val="28"/>
        </w:rPr>
        <w:t>190</w:t>
      </w:r>
      <w:r w:rsidR="00F817AB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AC6FB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р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4C477A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7767D8">
              <w:rPr>
                <w:sz w:val="24"/>
                <w:szCs w:val="24"/>
              </w:rPr>
              <w:t xml:space="preserve"> внесении изменений в</w:t>
            </w:r>
            <w:r w:rsidR="008031C3">
              <w:rPr>
                <w:sz w:val="24"/>
                <w:szCs w:val="24"/>
              </w:rPr>
              <w:t xml:space="preserve"> детальн</w:t>
            </w:r>
            <w:r w:rsidR="007767D8">
              <w:rPr>
                <w:sz w:val="24"/>
                <w:szCs w:val="24"/>
              </w:rPr>
              <w:t>ый</w:t>
            </w:r>
            <w:r w:rsidR="008031C3">
              <w:rPr>
                <w:sz w:val="24"/>
                <w:szCs w:val="24"/>
              </w:rPr>
              <w:t xml:space="preserve"> план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9E5EBA" w:rsidRPr="009E5EBA">
              <w:rPr>
                <w:sz w:val="24"/>
                <w:szCs w:val="24"/>
              </w:rPr>
              <w:t>«Безопасность на территории муниципального образования Пчевское сельское поселение»</w:t>
            </w:r>
            <w:r w:rsidR="009E5EBA">
              <w:rPr>
                <w:sz w:val="24"/>
                <w:szCs w:val="24"/>
              </w:rPr>
              <w:t xml:space="preserve"> на 20</w:t>
            </w:r>
            <w:r w:rsidR="004021B4">
              <w:rPr>
                <w:sz w:val="24"/>
                <w:szCs w:val="24"/>
              </w:rPr>
              <w:t>2</w:t>
            </w:r>
            <w:r w:rsidR="004C477A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7767D8">
              <w:rPr>
                <w:sz w:val="24"/>
                <w:szCs w:val="24"/>
              </w:rPr>
              <w:t xml:space="preserve">, </w:t>
            </w:r>
            <w:r w:rsidR="007767D8" w:rsidRPr="0018427C">
              <w:rPr>
                <w:sz w:val="24"/>
                <w:szCs w:val="24"/>
              </w:rPr>
              <w:t>утвержденн</w:t>
            </w:r>
            <w:r w:rsidR="007767D8">
              <w:rPr>
                <w:sz w:val="24"/>
                <w:szCs w:val="24"/>
              </w:rPr>
              <w:t>ый</w:t>
            </w:r>
            <w:r w:rsidR="007767D8" w:rsidRPr="0018427C">
              <w:rPr>
                <w:sz w:val="24"/>
                <w:szCs w:val="24"/>
              </w:rPr>
              <w:t xml:space="preserve"> </w:t>
            </w:r>
            <w:r w:rsidR="007767D8">
              <w:rPr>
                <w:sz w:val="24"/>
                <w:szCs w:val="24"/>
              </w:rPr>
              <w:t>р</w:t>
            </w:r>
            <w:r w:rsidR="00F81371">
              <w:rPr>
                <w:sz w:val="24"/>
                <w:szCs w:val="24"/>
              </w:rPr>
              <w:t>аспоряже</w:t>
            </w:r>
            <w:r w:rsidR="007767D8">
              <w:rPr>
                <w:sz w:val="24"/>
                <w:szCs w:val="24"/>
              </w:rPr>
              <w:t>нием</w:t>
            </w:r>
            <w:r w:rsidR="007767D8" w:rsidRPr="0018427C">
              <w:rPr>
                <w:sz w:val="24"/>
                <w:szCs w:val="24"/>
              </w:rPr>
              <w:t xml:space="preserve">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4C477A">
              <w:rPr>
                <w:sz w:val="24"/>
                <w:szCs w:val="24"/>
              </w:rPr>
              <w:t>28</w:t>
            </w:r>
            <w:r w:rsidR="007767D8">
              <w:rPr>
                <w:sz w:val="24"/>
                <w:szCs w:val="24"/>
              </w:rPr>
              <w:t>.</w:t>
            </w:r>
            <w:r w:rsidR="008F54FC">
              <w:rPr>
                <w:sz w:val="24"/>
                <w:szCs w:val="24"/>
              </w:rPr>
              <w:t>0</w:t>
            </w:r>
            <w:r w:rsidR="004C477A">
              <w:rPr>
                <w:sz w:val="24"/>
                <w:szCs w:val="24"/>
              </w:rPr>
              <w:t>3</w:t>
            </w:r>
            <w:r w:rsidR="007767D8">
              <w:rPr>
                <w:sz w:val="24"/>
                <w:szCs w:val="24"/>
              </w:rPr>
              <w:t>.20</w:t>
            </w:r>
            <w:r w:rsidR="008F54FC">
              <w:rPr>
                <w:sz w:val="24"/>
                <w:szCs w:val="24"/>
              </w:rPr>
              <w:t>2</w:t>
            </w:r>
            <w:r w:rsidR="004C477A">
              <w:rPr>
                <w:sz w:val="24"/>
                <w:szCs w:val="24"/>
              </w:rPr>
              <w:t>3</w:t>
            </w:r>
            <w:r w:rsidR="007767D8">
              <w:rPr>
                <w:sz w:val="24"/>
                <w:szCs w:val="24"/>
              </w:rPr>
              <w:t xml:space="preserve"> г. № </w:t>
            </w:r>
            <w:r w:rsidR="004C477A">
              <w:rPr>
                <w:sz w:val="24"/>
                <w:szCs w:val="24"/>
              </w:rPr>
              <w:t>43</w:t>
            </w:r>
            <w:r w:rsidR="007767D8">
              <w:rPr>
                <w:sz w:val="24"/>
                <w:szCs w:val="24"/>
              </w:rPr>
              <w:t>-р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4C477A" w:rsidRPr="004C477A" w:rsidRDefault="004C477A" w:rsidP="004C477A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4C477A">
        <w:rPr>
          <w:sz w:val="28"/>
          <w:szCs w:val="26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4C477A">
        <w:rPr>
          <w:sz w:val="28"/>
          <w:szCs w:val="26"/>
        </w:rPr>
        <w:t>Пчевское</w:t>
      </w:r>
      <w:proofErr w:type="spellEnd"/>
      <w:r w:rsidRPr="004C477A">
        <w:rPr>
          <w:sz w:val="28"/>
          <w:szCs w:val="26"/>
        </w:rPr>
        <w:t xml:space="preserve"> сельское поселение </w:t>
      </w:r>
      <w:proofErr w:type="spellStart"/>
      <w:r w:rsidRPr="004C477A">
        <w:rPr>
          <w:sz w:val="28"/>
          <w:szCs w:val="26"/>
        </w:rPr>
        <w:t>Киришского</w:t>
      </w:r>
      <w:proofErr w:type="spellEnd"/>
      <w:r w:rsidRPr="004C477A">
        <w:rPr>
          <w:sz w:val="28"/>
          <w:szCs w:val="26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4C477A">
        <w:rPr>
          <w:sz w:val="28"/>
          <w:szCs w:val="26"/>
        </w:rPr>
        <w:t>Пчевского</w:t>
      </w:r>
      <w:proofErr w:type="spellEnd"/>
      <w:r w:rsidRPr="004C477A">
        <w:rPr>
          <w:sz w:val="28"/>
          <w:szCs w:val="26"/>
        </w:rPr>
        <w:t xml:space="preserve"> сельского поселения от 29 октября 2021 года № 67.</w:t>
      </w:r>
    </w:p>
    <w:p w:rsidR="007767D8" w:rsidRPr="007767D8" w:rsidRDefault="007767D8" w:rsidP="007767D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67D8">
        <w:rPr>
          <w:sz w:val="28"/>
          <w:szCs w:val="26"/>
        </w:rPr>
        <w:t>Внести в</w:t>
      </w:r>
      <w:r w:rsidR="001E1188" w:rsidRPr="007767D8">
        <w:rPr>
          <w:sz w:val="28"/>
          <w:szCs w:val="26"/>
        </w:rPr>
        <w:t xml:space="preserve"> детальный план реализации муниципальной программы </w:t>
      </w:r>
      <w:r w:rsidR="00297404" w:rsidRPr="007767D8">
        <w:rPr>
          <w:sz w:val="28"/>
          <w:szCs w:val="26"/>
        </w:rPr>
        <w:t>«Безопасность на территории муниципального образования Пчевское сельское поселение»</w:t>
      </w:r>
      <w:r w:rsidR="004021B4">
        <w:rPr>
          <w:sz w:val="28"/>
          <w:szCs w:val="26"/>
        </w:rPr>
        <w:t xml:space="preserve"> на 202</w:t>
      </w:r>
      <w:r w:rsidR="004C477A">
        <w:rPr>
          <w:sz w:val="28"/>
          <w:szCs w:val="26"/>
        </w:rPr>
        <w:t>3</w:t>
      </w:r>
      <w:r w:rsidR="001E1188" w:rsidRPr="007767D8">
        <w:rPr>
          <w:sz w:val="28"/>
          <w:szCs w:val="26"/>
        </w:rPr>
        <w:t xml:space="preserve"> год,</w:t>
      </w:r>
      <w:r w:rsidRPr="007767D8">
        <w:rPr>
          <w:sz w:val="28"/>
          <w:szCs w:val="26"/>
        </w:rPr>
        <w:t xml:space="preserve"> </w:t>
      </w:r>
      <w:r w:rsidRPr="007767D8">
        <w:rPr>
          <w:sz w:val="28"/>
          <w:szCs w:val="28"/>
        </w:rPr>
        <w:t>утвержденный р</w:t>
      </w:r>
      <w:r w:rsidR="00F81371">
        <w:rPr>
          <w:sz w:val="28"/>
          <w:szCs w:val="28"/>
        </w:rPr>
        <w:t>аспоряжен</w:t>
      </w:r>
      <w:r w:rsidRPr="007767D8">
        <w:rPr>
          <w:sz w:val="28"/>
          <w:szCs w:val="28"/>
        </w:rPr>
        <w:t xml:space="preserve">ием администрации муниципального образования Пчевское сельское поселение Киришского муниципального района Ленинградской области от </w:t>
      </w:r>
      <w:r w:rsidR="004C477A">
        <w:rPr>
          <w:sz w:val="28"/>
          <w:szCs w:val="28"/>
        </w:rPr>
        <w:t>28</w:t>
      </w:r>
      <w:r w:rsidRPr="007767D8">
        <w:rPr>
          <w:sz w:val="28"/>
          <w:szCs w:val="28"/>
        </w:rPr>
        <w:t>.</w:t>
      </w:r>
      <w:r w:rsidR="008F54FC">
        <w:rPr>
          <w:sz w:val="28"/>
          <w:szCs w:val="28"/>
        </w:rPr>
        <w:t>0</w:t>
      </w:r>
      <w:r w:rsidR="004C477A">
        <w:rPr>
          <w:sz w:val="28"/>
          <w:szCs w:val="28"/>
        </w:rPr>
        <w:t>3</w:t>
      </w:r>
      <w:r w:rsidRPr="007767D8">
        <w:rPr>
          <w:sz w:val="28"/>
          <w:szCs w:val="28"/>
        </w:rPr>
        <w:t>.20</w:t>
      </w:r>
      <w:r w:rsidR="008F54FC">
        <w:rPr>
          <w:sz w:val="28"/>
          <w:szCs w:val="28"/>
        </w:rPr>
        <w:t>2</w:t>
      </w:r>
      <w:r w:rsidR="004C477A">
        <w:rPr>
          <w:sz w:val="28"/>
          <w:szCs w:val="28"/>
        </w:rPr>
        <w:t>3г. № 43</w:t>
      </w:r>
      <w:r w:rsidRPr="007767D8">
        <w:rPr>
          <w:sz w:val="28"/>
          <w:szCs w:val="28"/>
        </w:rPr>
        <w:t>-р, следующие изменения:</w:t>
      </w:r>
    </w:p>
    <w:p w:rsidR="005D1A91" w:rsidRPr="00886C20" w:rsidRDefault="007767D8" w:rsidP="005D1A91">
      <w:pPr>
        <w:ind w:firstLine="567"/>
        <w:jc w:val="both"/>
        <w:rPr>
          <w:sz w:val="28"/>
          <w:szCs w:val="28"/>
        </w:rPr>
      </w:pPr>
      <w:r w:rsidRPr="005D1A91">
        <w:rPr>
          <w:sz w:val="28"/>
          <w:szCs w:val="28"/>
        </w:rPr>
        <w:t xml:space="preserve">1.1. </w:t>
      </w:r>
      <w:r w:rsidR="001E1188" w:rsidRPr="005D1A91">
        <w:rPr>
          <w:sz w:val="28"/>
          <w:szCs w:val="28"/>
        </w:rPr>
        <w:t xml:space="preserve"> </w:t>
      </w:r>
      <w:r w:rsidR="005D1A91" w:rsidRPr="005D1A91">
        <w:rPr>
          <w:sz w:val="28"/>
          <w:szCs w:val="28"/>
        </w:rPr>
        <w:t>Детальный план реализации муниципальной программы «Безопасность на территории муниципального образования Пчевское сельское поселение» на 20</w:t>
      </w:r>
      <w:r w:rsidR="004021B4">
        <w:rPr>
          <w:sz w:val="28"/>
          <w:szCs w:val="28"/>
        </w:rPr>
        <w:t>2</w:t>
      </w:r>
      <w:r w:rsidR="004C477A">
        <w:rPr>
          <w:sz w:val="28"/>
          <w:szCs w:val="28"/>
        </w:rPr>
        <w:t>3</w:t>
      </w:r>
      <w:r w:rsidR="005D1A91" w:rsidRPr="005D1A91">
        <w:rPr>
          <w:sz w:val="28"/>
          <w:szCs w:val="28"/>
        </w:rPr>
        <w:t xml:space="preserve"> год, изложить в редакции согласно Приложения</w:t>
      </w:r>
      <w:r w:rsidR="005D1A91" w:rsidRPr="00B834FE">
        <w:rPr>
          <w:sz w:val="28"/>
          <w:szCs w:val="26"/>
        </w:rPr>
        <w:t xml:space="preserve"> № 1 к настоящему распоряжению.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>. Конт</w:t>
      </w:r>
      <w:r w:rsidR="00F81371">
        <w:rPr>
          <w:sz w:val="28"/>
          <w:szCs w:val="26"/>
        </w:rPr>
        <w:t>роль за исполнением настоящего 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476D42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574D37" w:rsidRPr="005258FA" w:rsidRDefault="00574D37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5D1A91" w:rsidRDefault="005D1A91" w:rsidP="00694648">
      <w:pPr>
        <w:jc w:val="right"/>
        <w:rPr>
          <w:sz w:val="16"/>
          <w:szCs w:val="16"/>
        </w:rPr>
      </w:pPr>
    </w:p>
    <w:p w:rsidR="005D1A91" w:rsidRDefault="005D1A91" w:rsidP="00694648">
      <w:pPr>
        <w:jc w:val="right"/>
        <w:rPr>
          <w:sz w:val="16"/>
          <w:szCs w:val="16"/>
        </w:rPr>
      </w:pPr>
    </w:p>
    <w:p w:rsidR="00F817AB" w:rsidRDefault="00F817AB" w:rsidP="00694648">
      <w:pPr>
        <w:jc w:val="right"/>
        <w:rPr>
          <w:sz w:val="16"/>
          <w:szCs w:val="16"/>
        </w:rPr>
      </w:pPr>
    </w:p>
    <w:p w:rsidR="00F817AB" w:rsidRDefault="00F817AB" w:rsidP="00694648">
      <w:pPr>
        <w:jc w:val="right"/>
        <w:rPr>
          <w:sz w:val="16"/>
          <w:szCs w:val="16"/>
        </w:rPr>
      </w:pPr>
    </w:p>
    <w:p w:rsidR="00CF2CD9" w:rsidRDefault="00CF2CD9" w:rsidP="00694648">
      <w:pPr>
        <w:jc w:val="right"/>
        <w:rPr>
          <w:sz w:val="16"/>
          <w:szCs w:val="16"/>
        </w:rPr>
      </w:pPr>
    </w:p>
    <w:p w:rsidR="005D1A91" w:rsidRDefault="005D1A91" w:rsidP="00694648">
      <w:pPr>
        <w:jc w:val="right"/>
        <w:rPr>
          <w:sz w:val="16"/>
          <w:szCs w:val="16"/>
        </w:rPr>
      </w:pPr>
    </w:p>
    <w:p w:rsidR="004B6B1A" w:rsidRPr="00CF2CD9" w:rsidRDefault="004B6B1A" w:rsidP="00694648">
      <w:pPr>
        <w:jc w:val="right"/>
        <w:rPr>
          <w:sz w:val="22"/>
          <w:szCs w:val="22"/>
        </w:rPr>
      </w:pPr>
      <w:r w:rsidRPr="00CF2CD9">
        <w:rPr>
          <w:sz w:val="22"/>
          <w:szCs w:val="22"/>
        </w:rPr>
        <w:t xml:space="preserve">Приложение </w:t>
      </w:r>
      <w:r w:rsidR="00CF2CD9" w:rsidRPr="00CF2CD9">
        <w:rPr>
          <w:sz w:val="22"/>
          <w:szCs w:val="22"/>
        </w:rPr>
        <w:t xml:space="preserve">№ </w:t>
      </w:r>
      <w:r w:rsidRPr="00CF2CD9">
        <w:rPr>
          <w:sz w:val="22"/>
          <w:szCs w:val="22"/>
        </w:rPr>
        <w:t>1</w:t>
      </w:r>
    </w:p>
    <w:p w:rsidR="004B6B1A" w:rsidRPr="00CF2CD9" w:rsidRDefault="00257E3F" w:rsidP="00BD59E4">
      <w:pPr>
        <w:jc w:val="right"/>
        <w:rPr>
          <w:sz w:val="22"/>
          <w:szCs w:val="22"/>
        </w:rPr>
      </w:pPr>
      <w:r w:rsidRPr="00CF2CD9">
        <w:rPr>
          <w:sz w:val="22"/>
          <w:szCs w:val="22"/>
        </w:rPr>
        <w:t xml:space="preserve">к распоряжению </w:t>
      </w:r>
      <w:r w:rsidR="0075566E" w:rsidRPr="00CF2CD9">
        <w:rPr>
          <w:sz w:val="22"/>
          <w:szCs w:val="22"/>
        </w:rPr>
        <w:t>от</w:t>
      </w:r>
      <w:r w:rsidR="00AC6FB7" w:rsidRPr="00CF2CD9">
        <w:rPr>
          <w:sz w:val="22"/>
          <w:szCs w:val="22"/>
        </w:rPr>
        <w:t xml:space="preserve"> </w:t>
      </w:r>
      <w:r w:rsidR="00BD0396">
        <w:rPr>
          <w:sz w:val="22"/>
          <w:szCs w:val="22"/>
        </w:rPr>
        <w:t>07</w:t>
      </w:r>
      <w:r w:rsidR="00F817AB">
        <w:rPr>
          <w:sz w:val="22"/>
          <w:szCs w:val="22"/>
        </w:rPr>
        <w:t>.</w:t>
      </w:r>
      <w:r w:rsidR="00BD0396">
        <w:rPr>
          <w:sz w:val="22"/>
          <w:szCs w:val="22"/>
        </w:rPr>
        <w:t>1</w:t>
      </w:r>
      <w:r w:rsidR="00CF2CD9" w:rsidRPr="00CF2CD9">
        <w:rPr>
          <w:sz w:val="22"/>
          <w:szCs w:val="22"/>
        </w:rPr>
        <w:t>1</w:t>
      </w:r>
      <w:r w:rsidR="00AC6FB7" w:rsidRPr="00CF2CD9">
        <w:rPr>
          <w:sz w:val="22"/>
          <w:szCs w:val="22"/>
        </w:rPr>
        <w:t>.</w:t>
      </w:r>
      <w:r w:rsidR="00EF5607" w:rsidRPr="00CF2CD9">
        <w:rPr>
          <w:sz w:val="22"/>
          <w:szCs w:val="22"/>
        </w:rPr>
        <w:t>20</w:t>
      </w:r>
      <w:r w:rsidR="004021B4" w:rsidRPr="00CF2CD9">
        <w:rPr>
          <w:sz w:val="22"/>
          <w:szCs w:val="22"/>
        </w:rPr>
        <w:t>2</w:t>
      </w:r>
      <w:r w:rsidR="004C477A">
        <w:rPr>
          <w:sz w:val="22"/>
          <w:szCs w:val="22"/>
        </w:rPr>
        <w:t>3</w:t>
      </w:r>
      <w:r w:rsidR="00370A20" w:rsidRPr="00CF2CD9">
        <w:rPr>
          <w:sz w:val="22"/>
          <w:szCs w:val="22"/>
        </w:rPr>
        <w:t xml:space="preserve"> </w:t>
      </w:r>
      <w:proofErr w:type="gramStart"/>
      <w:r w:rsidR="00687D21" w:rsidRPr="00CF2CD9">
        <w:rPr>
          <w:sz w:val="22"/>
          <w:szCs w:val="22"/>
        </w:rPr>
        <w:t xml:space="preserve">года </w:t>
      </w:r>
      <w:r w:rsidR="007978C3" w:rsidRPr="00CF2CD9">
        <w:rPr>
          <w:sz w:val="22"/>
          <w:szCs w:val="22"/>
        </w:rPr>
        <w:t xml:space="preserve"> </w:t>
      </w:r>
      <w:r w:rsidR="00687D21" w:rsidRPr="00CF2CD9">
        <w:rPr>
          <w:sz w:val="22"/>
          <w:szCs w:val="22"/>
        </w:rPr>
        <w:t>№</w:t>
      </w:r>
      <w:proofErr w:type="gramEnd"/>
      <w:r w:rsidR="00EC133D" w:rsidRPr="00CF2CD9">
        <w:rPr>
          <w:sz w:val="22"/>
          <w:szCs w:val="22"/>
        </w:rPr>
        <w:t xml:space="preserve"> </w:t>
      </w:r>
      <w:r w:rsidR="00BD0396">
        <w:rPr>
          <w:sz w:val="22"/>
          <w:szCs w:val="22"/>
        </w:rPr>
        <w:t>190</w:t>
      </w:r>
      <w:bookmarkStart w:id="0" w:name="_GoBack"/>
      <w:bookmarkEnd w:id="0"/>
      <w:r w:rsidR="002814F3" w:rsidRPr="00CF2CD9">
        <w:rPr>
          <w:sz w:val="22"/>
          <w:szCs w:val="22"/>
        </w:rPr>
        <w:t xml:space="preserve"> </w:t>
      </w:r>
      <w:r w:rsidR="0075566E" w:rsidRPr="00CF2CD9">
        <w:rPr>
          <w:sz w:val="22"/>
          <w:szCs w:val="22"/>
        </w:rPr>
        <w:t>-</w:t>
      </w:r>
      <w:r w:rsidR="00EC133D" w:rsidRPr="00CF2CD9">
        <w:rPr>
          <w:sz w:val="22"/>
          <w:szCs w:val="22"/>
        </w:rPr>
        <w:t xml:space="preserve"> </w:t>
      </w:r>
      <w:r w:rsidR="0075566E" w:rsidRPr="00CF2CD9">
        <w:rPr>
          <w:sz w:val="22"/>
          <w:szCs w:val="22"/>
        </w:rPr>
        <w:t>р</w:t>
      </w:r>
    </w:p>
    <w:p w:rsidR="004C477A" w:rsidRDefault="004C477A" w:rsidP="004C477A">
      <w:pPr>
        <w:jc w:val="center"/>
        <w:rPr>
          <w:b/>
          <w:sz w:val="24"/>
          <w:szCs w:val="24"/>
        </w:rPr>
      </w:pPr>
    </w:p>
    <w:p w:rsidR="004C477A" w:rsidRPr="00766147" w:rsidRDefault="004C477A" w:rsidP="004C477A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4C477A" w:rsidRPr="00766147" w:rsidRDefault="004C477A" w:rsidP="004C477A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260E8">
        <w:rPr>
          <w:b/>
          <w:sz w:val="24"/>
          <w:szCs w:val="24"/>
        </w:rPr>
        <w:t xml:space="preserve">Безопасность на территории муниципального образования </w:t>
      </w:r>
      <w:proofErr w:type="spellStart"/>
      <w:r w:rsidRPr="003260E8">
        <w:rPr>
          <w:b/>
          <w:sz w:val="24"/>
          <w:szCs w:val="24"/>
        </w:rPr>
        <w:t>Пчевское</w:t>
      </w:r>
      <w:proofErr w:type="spellEnd"/>
      <w:r w:rsidRPr="003260E8">
        <w:rPr>
          <w:b/>
          <w:sz w:val="24"/>
          <w:szCs w:val="24"/>
        </w:rPr>
        <w:t xml:space="preserve"> сельское поселение»</w:t>
      </w:r>
      <w:r w:rsidRPr="00766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2023 год</w:t>
      </w:r>
    </w:p>
    <w:p w:rsidR="004C477A" w:rsidRDefault="004C477A" w:rsidP="004C477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19"/>
        <w:gridCol w:w="4301"/>
        <w:gridCol w:w="1277"/>
        <w:gridCol w:w="1842"/>
      </w:tblGrid>
      <w:tr w:rsidR="004C477A" w:rsidRPr="00C83AFD" w:rsidTr="00953B24">
        <w:trPr>
          <w:trHeight w:val="367"/>
        </w:trPr>
        <w:tc>
          <w:tcPr>
            <w:tcW w:w="5070" w:type="dxa"/>
            <w:vMerge w:val="restart"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4C477A" w:rsidRPr="00C83AFD" w:rsidTr="00953B24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4C477A" w:rsidRPr="00C83AFD" w:rsidRDefault="004C477A" w:rsidP="00953B24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4C477A" w:rsidRPr="00C83AFD" w:rsidRDefault="004C477A" w:rsidP="00953B24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</w:p>
        </w:tc>
      </w:tr>
      <w:tr w:rsidR="004C477A" w:rsidRPr="00C83AFD" w:rsidTr="00953B24">
        <w:trPr>
          <w:trHeight w:val="564"/>
        </w:trPr>
        <w:tc>
          <w:tcPr>
            <w:tcW w:w="5070" w:type="dxa"/>
            <w:vMerge/>
            <w:shd w:val="clear" w:color="auto" w:fill="auto"/>
          </w:tcPr>
          <w:p w:rsidR="004C477A" w:rsidRPr="00C83AFD" w:rsidRDefault="004C477A" w:rsidP="00953B24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4C477A" w:rsidRPr="00C83AFD" w:rsidRDefault="004C477A" w:rsidP="00953B24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C477A" w:rsidRPr="00C83AFD" w:rsidRDefault="004C477A" w:rsidP="00953B24">
            <w:pPr>
              <w:jc w:val="center"/>
              <w:rPr>
                <w:bCs/>
              </w:rPr>
            </w:pPr>
          </w:p>
        </w:tc>
      </w:tr>
      <w:tr w:rsidR="004C477A" w:rsidRPr="00D77C28" w:rsidTr="00953B24">
        <w:trPr>
          <w:trHeight w:val="222"/>
        </w:trPr>
        <w:tc>
          <w:tcPr>
            <w:tcW w:w="11590" w:type="dxa"/>
            <w:gridSpan w:val="3"/>
            <w:shd w:val="clear" w:color="auto" w:fill="auto"/>
          </w:tcPr>
          <w:p w:rsidR="004C477A" w:rsidRPr="0030664C" w:rsidRDefault="004C477A" w:rsidP="00953B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C477A" w:rsidRPr="0030664C" w:rsidRDefault="004C477A" w:rsidP="00953B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0664C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 w:rsidRPr="003260E8">
              <w:rPr>
                <w:b/>
                <w:sz w:val="22"/>
                <w:szCs w:val="22"/>
              </w:rPr>
              <w:t xml:space="preserve">Безопасность на территории муниципального образования </w:t>
            </w:r>
            <w:proofErr w:type="spellStart"/>
            <w:r w:rsidRPr="003260E8">
              <w:rPr>
                <w:b/>
                <w:sz w:val="22"/>
                <w:szCs w:val="22"/>
              </w:rPr>
              <w:t>Пчевское</w:t>
            </w:r>
            <w:proofErr w:type="spellEnd"/>
            <w:r w:rsidRPr="003260E8">
              <w:rPr>
                <w:b/>
                <w:sz w:val="22"/>
                <w:szCs w:val="22"/>
              </w:rPr>
              <w:t xml:space="preserve"> сельское поселение»</w:t>
            </w:r>
          </w:p>
          <w:p w:rsidR="004C477A" w:rsidRPr="0030664C" w:rsidRDefault="004C477A" w:rsidP="00953B2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C477A" w:rsidRPr="0030664C" w:rsidRDefault="004C477A" w:rsidP="004C477A">
            <w:pPr>
              <w:jc w:val="center"/>
              <w:rPr>
                <w:bCs/>
                <w:sz w:val="22"/>
                <w:szCs w:val="22"/>
              </w:rPr>
            </w:pPr>
            <w:r w:rsidRPr="0030664C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77A" w:rsidRPr="005803DE" w:rsidRDefault="004C477A" w:rsidP="00953B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275,78</w:t>
            </w:r>
          </w:p>
        </w:tc>
      </w:tr>
      <w:tr w:rsidR="004C477A" w:rsidRPr="00D77C28" w:rsidTr="00953B24">
        <w:trPr>
          <w:trHeight w:val="339"/>
        </w:trPr>
        <w:tc>
          <w:tcPr>
            <w:tcW w:w="14709" w:type="dxa"/>
            <w:gridSpan w:val="5"/>
            <w:shd w:val="clear" w:color="auto" w:fill="auto"/>
          </w:tcPr>
          <w:p w:rsidR="004C477A" w:rsidRPr="00AE5B15" w:rsidRDefault="004C477A" w:rsidP="00953B24">
            <w:pPr>
              <w:jc w:val="center"/>
              <w:rPr>
                <w:b/>
                <w:bCs/>
                <w:sz w:val="22"/>
                <w:szCs w:val="22"/>
              </w:rPr>
            </w:pPr>
            <w:r w:rsidRPr="00AE5B15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4C477A" w:rsidRPr="00D77C28" w:rsidTr="00953B24">
        <w:trPr>
          <w:trHeight w:val="906"/>
        </w:trPr>
        <w:tc>
          <w:tcPr>
            <w:tcW w:w="5070" w:type="dxa"/>
            <w:shd w:val="clear" w:color="auto" w:fill="auto"/>
          </w:tcPr>
          <w:p w:rsidR="004C477A" w:rsidRPr="0030664C" w:rsidRDefault="004C477A" w:rsidP="00953B24">
            <w:pPr>
              <w:rPr>
                <w:sz w:val="22"/>
                <w:szCs w:val="22"/>
              </w:rPr>
            </w:pPr>
            <w:r w:rsidRPr="00303BD4">
              <w:rPr>
                <w:rFonts w:eastAsia="Calibri"/>
                <w:sz w:val="22"/>
                <w:szCs w:val="22"/>
              </w:rPr>
              <w:t>Обеспечение первичных мер пожарной безопасности муниципального образования</w:t>
            </w:r>
          </w:p>
        </w:tc>
        <w:tc>
          <w:tcPr>
            <w:tcW w:w="2219" w:type="dxa"/>
            <w:shd w:val="clear" w:color="auto" w:fill="auto"/>
          </w:tcPr>
          <w:p w:rsidR="004C477A" w:rsidRPr="0030664C" w:rsidRDefault="004C477A" w:rsidP="00953B24">
            <w:pPr>
              <w:jc w:val="center"/>
              <w:rPr>
                <w:sz w:val="22"/>
                <w:szCs w:val="22"/>
              </w:rPr>
            </w:pPr>
            <w:r w:rsidRPr="0030664C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30664C">
              <w:rPr>
                <w:sz w:val="22"/>
                <w:szCs w:val="22"/>
              </w:rPr>
              <w:t>Пчевское</w:t>
            </w:r>
            <w:proofErr w:type="spellEnd"/>
            <w:r w:rsidRPr="0030664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4C477A" w:rsidRPr="0030664C" w:rsidRDefault="004C477A" w:rsidP="00953B24">
            <w:pPr>
              <w:rPr>
                <w:rFonts w:eastAsia="Calibri"/>
                <w:sz w:val="22"/>
                <w:szCs w:val="22"/>
              </w:rPr>
            </w:pPr>
            <w:r w:rsidRPr="00303BD4">
              <w:rPr>
                <w:bCs/>
                <w:sz w:val="22"/>
                <w:szCs w:val="22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C477A" w:rsidRPr="0030664C" w:rsidRDefault="004C477A" w:rsidP="004C477A">
            <w:pPr>
              <w:jc w:val="center"/>
              <w:rPr>
                <w:sz w:val="22"/>
                <w:szCs w:val="22"/>
              </w:rPr>
            </w:pPr>
            <w:r w:rsidRPr="0030664C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77A" w:rsidRPr="008F29FF" w:rsidRDefault="004C477A" w:rsidP="00953B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50,00</w:t>
            </w:r>
          </w:p>
        </w:tc>
      </w:tr>
      <w:tr w:rsidR="004C477A" w:rsidRPr="00D77C28" w:rsidTr="00953B24">
        <w:trPr>
          <w:trHeight w:val="1415"/>
        </w:trPr>
        <w:tc>
          <w:tcPr>
            <w:tcW w:w="5070" w:type="dxa"/>
            <w:shd w:val="clear" w:color="auto" w:fill="auto"/>
          </w:tcPr>
          <w:p w:rsidR="004C477A" w:rsidRPr="00AD5718" w:rsidRDefault="004C477A" w:rsidP="00953B24">
            <w:pPr>
              <w:rPr>
                <w:bCs/>
                <w:sz w:val="22"/>
                <w:szCs w:val="22"/>
              </w:rPr>
            </w:pPr>
            <w:r w:rsidRPr="00AD5718">
              <w:rPr>
                <w:bCs/>
                <w:sz w:val="22"/>
                <w:szCs w:val="22"/>
              </w:rPr>
              <w:t>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2219" w:type="dxa"/>
            <w:shd w:val="clear" w:color="auto" w:fill="auto"/>
          </w:tcPr>
          <w:p w:rsidR="004C477A" w:rsidRPr="00AD5718" w:rsidRDefault="004C477A" w:rsidP="00953B24">
            <w:pPr>
              <w:jc w:val="center"/>
              <w:rPr>
                <w:bCs/>
                <w:sz w:val="22"/>
                <w:szCs w:val="22"/>
              </w:rPr>
            </w:pPr>
            <w:r w:rsidRPr="00AD5718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AD5718">
              <w:rPr>
                <w:sz w:val="22"/>
                <w:szCs w:val="22"/>
              </w:rPr>
              <w:t>Пчевское</w:t>
            </w:r>
            <w:proofErr w:type="spellEnd"/>
            <w:r w:rsidRPr="00AD571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</w:tcPr>
          <w:p w:rsidR="004C477A" w:rsidRPr="00AD5718" w:rsidRDefault="004C477A" w:rsidP="00953B24">
            <w:pPr>
              <w:rPr>
                <w:rFonts w:eastAsia="Calibri"/>
                <w:sz w:val="22"/>
                <w:szCs w:val="22"/>
              </w:rPr>
            </w:pPr>
            <w:r w:rsidRPr="00AD5718">
              <w:rPr>
                <w:bCs/>
                <w:sz w:val="22"/>
                <w:szCs w:val="22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C477A" w:rsidRPr="00AD5718" w:rsidRDefault="004C477A" w:rsidP="004C477A">
            <w:pPr>
              <w:jc w:val="center"/>
              <w:rPr>
                <w:sz w:val="22"/>
                <w:szCs w:val="22"/>
              </w:rPr>
            </w:pPr>
            <w:r w:rsidRPr="00AD5718">
              <w:rPr>
                <w:bCs/>
                <w:sz w:val="22"/>
                <w:szCs w:val="22"/>
              </w:rPr>
              <w:t>2022-20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77A" w:rsidRPr="00AD5718" w:rsidRDefault="004C477A" w:rsidP="000958B7">
            <w:pPr>
              <w:jc w:val="center"/>
              <w:rPr>
                <w:bCs/>
                <w:sz w:val="22"/>
                <w:szCs w:val="22"/>
              </w:rPr>
            </w:pPr>
            <w:r w:rsidRPr="00AD5718">
              <w:rPr>
                <w:bCs/>
                <w:sz w:val="22"/>
                <w:szCs w:val="22"/>
              </w:rPr>
              <w:t>2</w:t>
            </w:r>
            <w:r w:rsidR="000958B7">
              <w:rPr>
                <w:bCs/>
                <w:sz w:val="22"/>
                <w:szCs w:val="22"/>
              </w:rPr>
              <w:t>25,78</w:t>
            </w:r>
          </w:p>
        </w:tc>
      </w:tr>
    </w:tbl>
    <w:p w:rsidR="00EC133D" w:rsidRDefault="00EC133D" w:rsidP="00332363">
      <w:pPr>
        <w:jc w:val="center"/>
        <w:rPr>
          <w:b/>
          <w:sz w:val="24"/>
          <w:szCs w:val="24"/>
        </w:rPr>
      </w:pPr>
    </w:p>
    <w:sectPr w:rsidR="00EC133D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E23F6"/>
    <w:multiLevelType w:val="hybridMultilevel"/>
    <w:tmpl w:val="1980B818"/>
    <w:lvl w:ilvl="0" w:tplc="864EFB6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5092"/>
    <w:rsid w:val="00044916"/>
    <w:rsid w:val="000728E7"/>
    <w:rsid w:val="000958B7"/>
    <w:rsid w:val="000B2BE5"/>
    <w:rsid w:val="000E18E6"/>
    <w:rsid w:val="00102275"/>
    <w:rsid w:val="00115AE9"/>
    <w:rsid w:val="00117205"/>
    <w:rsid w:val="00122F10"/>
    <w:rsid w:val="0019021D"/>
    <w:rsid w:val="001B08A7"/>
    <w:rsid w:val="001B0D5C"/>
    <w:rsid w:val="001C61D5"/>
    <w:rsid w:val="001E1188"/>
    <w:rsid w:val="001F0652"/>
    <w:rsid w:val="0024101B"/>
    <w:rsid w:val="00257E3F"/>
    <w:rsid w:val="002813E8"/>
    <w:rsid w:val="002814F3"/>
    <w:rsid w:val="00281B71"/>
    <w:rsid w:val="00297404"/>
    <w:rsid w:val="002A3BF3"/>
    <w:rsid w:val="002F21BB"/>
    <w:rsid w:val="00322420"/>
    <w:rsid w:val="00324CC3"/>
    <w:rsid w:val="003252B7"/>
    <w:rsid w:val="00332363"/>
    <w:rsid w:val="00342080"/>
    <w:rsid w:val="00370A20"/>
    <w:rsid w:val="003855F7"/>
    <w:rsid w:val="00387D1E"/>
    <w:rsid w:val="003E0400"/>
    <w:rsid w:val="003F0E70"/>
    <w:rsid w:val="004021B4"/>
    <w:rsid w:val="004322B8"/>
    <w:rsid w:val="00467096"/>
    <w:rsid w:val="00476D42"/>
    <w:rsid w:val="004A0078"/>
    <w:rsid w:val="004B38F7"/>
    <w:rsid w:val="004B6B1A"/>
    <w:rsid w:val="004C477A"/>
    <w:rsid w:val="004E5F17"/>
    <w:rsid w:val="004F4897"/>
    <w:rsid w:val="00501CA3"/>
    <w:rsid w:val="005258FA"/>
    <w:rsid w:val="00535C50"/>
    <w:rsid w:val="00540E62"/>
    <w:rsid w:val="00545B9E"/>
    <w:rsid w:val="00574D37"/>
    <w:rsid w:val="005D03B7"/>
    <w:rsid w:val="005D1A91"/>
    <w:rsid w:val="005F18FF"/>
    <w:rsid w:val="0068638A"/>
    <w:rsid w:val="00687D21"/>
    <w:rsid w:val="00694648"/>
    <w:rsid w:val="006A27D2"/>
    <w:rsid w:val="006A6030"/>
    <w:rsid w:val="006C2356"/>
    <w:rsid w:val="0070546B"/>
    <w:rsid w:val="0075566E"/>
    <w:rsid w:val="007767D8"/>
    <w:rsid w:val="007978C3"/>
    <w:rsid w:val="007A2E87"/>
    <w:rsid w:val="007A7B2A"/>
    <w:rsid w:val="007B1BE7"/>
    <w:rsid w:val="007C7AC3"/>
    <w:rsid w:val="007E06D1"/>
    <w:rsid w:val="008031C3"/>
    <w:rsid w:val="0082235F"/>
    <w:rsid w:val="00844635"/>
    <w:rsid w:val="00885A55"/>
    <w:rsid w:val="008C1E83"/>
    <w:rsid w:val="008F54FC"/>
    <w:rsid w:val="00901ABB"/>
    <w:rsid w:val="00906BA2"/>
    <w:rsid w:val="00913BFF"/>
    <w:rsid w:val="00985647"/>
    <w:rsid w:val="009D1172"/>
    <w:rsid w:val="009D5208"/>
    <w:rsid w:val="009E5EBA"/>
    <w:rsid w:val="00A352C2"/>
    <w:rsid w:val="00A46511"/>
    <w:rsid w:val="00A71B40"/>
    <w:rsid w:val="00AA177B"/>
    <w:rsid w:val="00AA4D2C"/>
    <w:rsid w:val="00AA57A8"/>
    <w:rsid w:val="00AB3A1C"/>
    <w:rsid w:val="00AC6FB7"/>
    <w:rsid w:val="00AE3B44"/>
    <w:rsid w:val="00B02A66"/>
    <w:rsid w:val="00BA48AE"/>
    <w:rsid w:val="00BB4BC7"/>
    <w:rsid w:val="00BD0396"/>
    <w:rsid w:val="00BD59E4"/>
    <w:rsid w:val="00BE16BF"/>
    <w:rsid w:val="00BE2017"/>
    <w:rsid w:val="00BE72B1"/>
    <w:rsid w:val="00C23B3D"/>
    <w:rsid w:val="00C30E55"/>
    <w:rsid w:val="00C57D89"/>
    <w:rsid w:val="00CC6E37"/>
    <w:rsid w:val="00CD0921"/>
    <w:rsid w:val="00CF2CD9"/>
    <w:rsid w:val="00D5166E"/>
    <w:rsid w:val="00D60A4C"/>
    <w:rsid w:val="00D9262B"/>
    <w:rsid w:val="00D957C1"/>
    <w:rsid w:val="00DB7ACF"/>
    <w:rsid w:val="00DC1063"/>
    <w:rsid w:val="00DE7513"/>
    <w:rsid w:val="00DF1440"/>
    <w:rsid w:val="00E20189"/>
    <w:rsid w:val="00E453C9"/>
    <w:rsid w:val="00E641C4"/>
    <w:rsid w:val="00E97424"/>
    <w:rsid w:val="00E978FB"/>
    <w:rsid w:val="00EB196C"/>
    <w:rsid w:val="00EB452A"/>
    <w:rsid w:val="00EB4BFA"/>
    <w:rsid w:val="00EC130E"/>
    <w:rsid w:val="00EC133D"/>
    <w:rsid w:val="00ED49C4"/>
    <w:rsid w:val="00EF5607"/>
    <w:rsid w:val="00F079C6"/>
    <w:rsid w:val="00F36E2F"/>
    <w:rsid w:val="00F5702E"/>
    <w:rsid w:val="00F62BB9"/>
    <w:rsid w:val="00F81371"/>
    <w:rsid w:val="00F817AB"/>
    <w:rsid w:val="00FB1FBD"/>
    <w:rsid w:val="00FC085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75E2"/>
  <w15:docId w15:val="{39C20B92-9AFC-4FA0-9D87-64446965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7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5E70-74C1-44B0-8DB8-A1B4FAF7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153</cp:revision>
  <cp:lastPrinted>2023-11-07T09:11:00Z</cp:lastPrinted>
  <dcterms:created xsi:type="dcterms:W3CDTF">2015-10-29T08:46:00Z</dcterms:created>
  <dcterms:modified xsi:type="dcterms:W3CDTF">2023-11-07T09:11:00Z</dcterms:modified>
</cp:coreProperties>
</file>