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F7" w:rsidRDefault="00B86AF7" w:rsidP="00B86AF7">
      <w:pPr>
        <w:autoSpaceDE w:val="0"/>
        <w:autoSpaceDN w:val="0"/>
        <w:adjustRightInd w:val="0"/>
        <w:jc w:val="center"/>
      </w:pPr>
      <w:r>
        <w:rPr>
          <w:noProof/>
          <w:lang w:eastAsia="ru-RU"/>
        </w:rPr>
        <w:drawing>
          <wp:inline distT="0" distB="0" distL="0" distR="0">
            <wp:extent cx="409575" cy="4857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09575" cy="485775"/>
                    </a:xfrm>
                    <a:prstGeom prst="rect">
                      <a:avLst/>
                    </a:prstGeom>
                    <a:noFill/>
                    <a:ln w="9525">
                      <a:noFill/>
                      <a:miter lim="800000"/>
                      <a:headEnd/>
                      <a:tailEnd/>
                    </a:ln>
                  </pic:spPr>
                </pic:pic>
              </a:graphicData>
            </a:graphic>
          </wp:inline>
        </w:drawing>
      </w:r>
    </w:p>
    <w:p w:rsidR="00B86AF7" w:rsidRDefault="00B86AF7" w:rsidP="00B86AF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РОССИЙСКАЯ ФЕДЕРАЦИЯ</w:t>
      </w:r>
    </w:p>
    <w:p w:rsidR="00B86AF7" w:rsidRDefault="00B86AF7" w:rsidP="00B86AF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АДМИНИСТРАЦИЯ</w:t>
      </w:r>
    </w:p>
    <w:p w:rsidR="00B86AF7" w:rsidRDefault="00B86AF7" w:rsidP="00B86AF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МУНИЦИПАЛЬНОГО ОБРАЗОВАНИЯ</w:t>
      </w:r>
    </w:p>
    <w:p w:rsidR="00B86AF7" w:rsidRDefault="00B86AF7" w:rsidP="00B86AF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ПЧЕВСКОЕ СЕЛЬСКОЕ ПОСЕЛЕНИЕ</w:t>
      </w:r>
    </w:p>
    <w:p w:rsidR="00B86AF7" w:rsidRDefault="00B86AF7" w:rsidP="00B86AF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КИРИШСКОГО МУНИЦИПАЛЬНОГО РАЙОНА</w:t>
      </w:r>
    </w:p>
    <w:p w:rsidR="00B86AF7" w:rsidRDefault="00B86AF7" w:rsidP="00B86AF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ЛЕНИНГРАДСКОЙ ОБЛАСТИ</w:t>
      </w:r>
    </w:p>
    <w:p w:rsidR="00B86AF7" w:rsidRDefault="00B86AF7" w:rsidP="00B86AF7"/>
    <w:p w:rsidR="00B86AF7" w:rsidRDefault="00B86AF7" w:rsidP="00B86AF7">
      <w:pPr>
        <w:rPr>
          <w:sz w:val="32"/>
          <w:szCs w:val="32"/>
        </w:rPr>
      </w:pPr>
    </w:p>
    <w:p w:rsidR="00B86AF7" w:rsidRDefault="00B86AF7" w:rsidP="00B86AF7">
      <w:pPr>
        <w:jc w:val="center"/>
        <w:outlineLvl w:val="0"/>
        <w:rPr>
          <w:sz w:val="32"/>
          <w:szCs w:val="32"/>
        </w:rPr>
      </w:pPr>
      <w:r>
        <w:rPr>
          <w:b/>
          <w:bCs/>
          <w:sz w:val="32"/>
          <w:szCs w:val="32"/>
        </w:rPr>
        <w:t xml:space="preserve">ПОСТАНОВЛЕНИЕ </w:t>
      </w:r>
    </w:p>
    <w:p w:rsidR="00B86AF7" w:rsidRDefault="00B86AF7" w:rsidP="00B86AF7"/>
    <w:p w:rsidR="00B86AF7" w:rsidRDefault="00B86AF7" w:rsidP="00B86AF7">
      <w:r>
        <w:t xml:space="preserve">От   30 июня 2017 года </w:t>
      </w:r>
      <w:r>
        <w:tab/>
      </w:r>
      <w:r>
        <w:tab/>
      </w:r>
      <w:r>
        <w:tab/>
      </w:r>
      <w:r>
        <w:tab/>
      </w:r>
      <w:r>
        <w:tab/>
      </w:r>
      <w:r>
        <w:tab/>
      </w:r>
      <w:r>
        <w:tab/>
      </w:r>
      <w:r>
        <w:tab/>
      </w:r>
      <w:r>
        <w:tab/>
      </w:r>
      <w:r>
        <w:tab/>
        <w:t>№  76</w:t>
      </w:r>
    </w:p>
    <w:tbl>
      <w:tblPr>
        <w:tblpPr w:leftFromText="180" w:rightFromText="180" w:bottomFromText="200" w:vertAnchor="text" w:horzAnchor="margin" w:tblpY="119"/>
        <w:tblW w:w="0" w:type="auto"/>
        <w:tblLook w:val="00A0"/>
      </w:tblPr>
      <w:tblGrid>
        <w:gridCol w:w="5637"/>
      </w:tblGrid>
      <w:tr w:rsidR="00B86AF7" w:rsidTr="00B86AF7">
        <w:tc>
          <w:tcPr>
            <w:tcW w:w="5637" w:type="dxa"/>
          </w:tcPr>
          <w:p w:rsidR="00B86AF7" w:rsidRDefault="00B86AF7">
            <w:pPr>
              <w:spacing w:line="276" w:lineRule="auto"/>
              <w:jc w:val="both"/>
              <w:rPr>
                <w:bCs/>
                <w:sz w:val="22"/>
              </w:rPr>
            </w:pPr>
          </w:p>
          <w:p w:rsidR="00B86AF7" w:rsidRDefault="00B86AF7">
            <w:pPr>
              <w:spacing w:line="276" w:lineRule="auto"/>
              <w:jc w:val="both"/>
              <w:rPr>
                <w:bCs/>
                <w:sz w:val="22"/>
              </w:rPr>
            </w:pPr>
            <w:r>
              <w:rPr>
                <w:bCs/>
                <w:sz w:val="22"/>
              </w:rPr>
              <w:t xml:space="preserve">О внесении изменений и дополнений в административный регламент исполнения муниципальной функции </w:t>
            </w:r>
            <w:r>
              <w:rPr>
                <w:b/>
                <w:sz w:val="22"/>
              </w:rPr>
              <w:t xml:space="preserve"> </w:t>
            </w:r>
            <w:r>
              <w:rPr>
                <w:sz w:val="22"/>
              </w:rPr>
              <w:t xml:space="preserve">«Осуществление муниципального жилищного контроля на территории  муниципального образования </w:t>
            </w:r>
            <w:proofErr w:type="spellStart"/>
            <w:r>
              <w:rPr>
                <w:bCs/>
                <w:sz w:val="22"/>
              </w:rPr>
              <w:t>Пчевское</w:t>
            </w:r>
            <w:proofErr w:type="spellEnd"/>
            <w:r>
              <w:rPr>
                <w:bCs/>
                <w:sz w:val="22"/>
              </w:rPr>
              <w:t xml:space="preserve"> сельское поселение </w:t>
            </w:r>
            <w:proofErr w:type="spellStart"/>
            <w:r>
              <w:rPr>
                <w:bCs/>
                <w:sz w:val="22"/>
              </w:rPr>
              <w:t>Киришского</w:t>
            </w:r>
            <w:proofErr w:type="spellEnd"/>
            <w:r>
              <w:rPr>
                <w:bCs/>
                <w:sz w:val="22"/>
              </w:rPr>
              <w:t xml:space="preserve"> муниципального района Ленинградской области», утвержденный постановлением от 25.10.2013 № 59</w:t>
            </w:r>
          </w:p>
          <w:p w:rsidR="00B86AF7" w:rsidRDefault="00B86AF7">
            <w:pPr>
              <w:tabs>
                <w:tab w:val="left" w:pos="1260"/>
              </w:tabs>
              <w:spacing w:line="276" w:lineRule="auto"/>
              <w:jc w:val="both"/>
              <w:rPr>
                <w:bCs/>
                <w:snapToGrid w:val="0"/>
                <w:sz w:val="22"/>
              </w:rPr>
            </w:pPr>
          </w:p>
        </w:tc>
      </w:tr>
    </w:tbl>
    <w:p w:rsidR="00B86AF7" w:rsidRDefault="00B86AF7" w:rsidP="00B86AF7"/>
    <w:p w:rsidR="00B86AF7" w:rsidRDefault="00B86AF7" w:rsidP="00B86AF7">
      <w:pPr>
        <w:tabs>
          <w:tab w:val="left" w:pos="1260"/>
        </w:tabs>
        <w:ind w:firstLine="709"/>
        <w:jc w:val="both"/>
        <w:rPr>
          <w:snapToGrid w:val="0"/>
        </w:rPr>
      </w:pPr>
    </w:p>
    <w:p w:rsidR="00B86AF7" w:rsidRDefault="00B86AF7" w:rsidP="00B86AF7">
      <w:pPr>
        <w:tabs>
          <w:tab w:val="left" w:pos="1260"/>
        </w:tabs>
        <w:jc w:val="both"/>
        <w:rPr>
          <w:snapToGrid w:val="0"/>
        </w:rPr>
      </w:pPr>
    </w:p>
    <w:p w:rsidR="00B86AF7" w:rsidRDefault="00B86AF7" w:rsidP="00B86AF7">
      <w:pPr>
        <w:pStyle w:val="1"/>
        <w:tabs>
          <w:tab w:val="left" w:pos="1275"/>
        </w:tabs>
        <w:rPr>
          <w:rFonts w:eastAsia="Calibri"/>
          <w:sz w:val="24"/>
          <w:szCs w:val="24"/>
        </w:rPr>
      </w:pPr>
    </w:p>
    <w:p w:rsidR="00B86AF7" w:rsidRDefault="00B86AF7" w:rsidP="00B86AF7">
      <w:pPr>
        <w:autoSpaceDE w:val="0"/>
        <w:autoSpaceDN w:val="0"/>
        <w:adjustRightInd w:val="0"/>
        <w:ind w:firstLine="851"/>
        <w:jc w:val="center"/>
        <w:outlineLvl w:val="1"/>
      </w:pPr>
    </w:p>
    <w:p w:rsidR="00B86AF7" w:rsidRDefault="00B86AF7" w:rsidP="00B86AF7">
      <w:pPr>
        <w:autoSpaceDE w:val="0"/>
        <w:autoSpaceDN w:val="0"/>
        <w:adjustRightInd w:val="0"/>
        <w:ind w:firstLine="851"/>
        <w:jc w:val="center"/>
        <w:outlineLvl w:val="1"/>
      </w:pPr>
    </w:p>
    <w:p w:rsidR="00B86AF7" w:rsidRDefault="00B86AF7" w:rsidP="00B86AF7">
      <w:pPr>
        <w:autoSpaceDE w:val="0"/>
        <w:autoSpaceDN w:val="0"/>
        <w:adjustRightInd w:val="0"/>
        <w:ind w:firstLine="851"/>
        <w:jc w:val="center"/>
        <w:outlineLvl w:val="1"/>
      </w:pPr>
    </w:p>
    <w:p w:rsidR="00B86AF7" w:rsidRDefault="00B86AF7" w:rsidP="00B86AF7">
      <w:pPr>
        <w:autoSpaceDE w:val="0"/>
        <w:autoSpaceDN w:val="0"/>
        <w:adjustRightInd w:val="0"/>
        <w:ind w:firstLine="851"/>
        <w:jc w:val="both"/>
        <w:outlineLvl w:val="1"/>
      </w:pPr>
    </w:p>
    <w:p w:rsidR="00B86AF7" w:rsidRDefault="00B86AF7" w:rsidP="00B86AF7">
      <w:pPr>
        <w:autoSpaceDE w:val="0"/>
        <w:autoSpaceDN w:val="0"/>
        <w:adjustRightInd w:val="0"/>
        <w:ind w:firstLine="851"/>
        <w:jc w:val="both"/>
        <w:outlineLvl w:val="1"/>
      </w:pPr>
    </w:p>
    <w:p w:rsidR="00B86AF7" w:rsidRDefault="00B86AF7" w:rsidP="00B86AF7">
      <w:pPr>
        <w:autoSpaceDE w:val="0"/>
        <w:autoSpaceDN w:val="0"/>
        <w:adjustRightInd w:val="0"/>
        <w:jc w:val="both"/>
        <w:outlineLvl w:val="1"/>
      </w:pPr>
    </w:p>
    <w:p w:rsidR="00B86AF7" w:rsidRDefault="00B86AF7" w:rsidP="00B86AF7">
      <w:pPr>
        <w:autoSpaceDE w:val="0"/>
        <w:autoSpaceDN w:val="0"/>
        <w:adjustRightInd w:val="0"/>
        <w:ind w:firstLine="851"/>
        <w:jc w:val="both"/>
        <w:outlineLvl w:val="1"/>
        <w:rPr>
          <w:szCs w:val="28"/>
        </w:rPr>
      </w:pPr>
    </w:p>
    <w:p w:rsidR="00B86AF7" w:rsidRDefault="00B86AF7" w:rsidP="00B86AF7">
      <w:pPr>
        <w:autoSpaceDE w:val="0"/>
        <w:autoSpaceDN w:val="0"/>
        <w:adjustRightInd w:val="0"/>
        <w:ind w:firstLine="851"/>
        <w:jc w:val="both"/>
        <w:outlineLvl w:val="1"/>
        <w:rPr>
          <w:szCs w:val="28"/>
        </w:rPr>
      </w:pPr>
      <w:r>
        <w:rPr>
          <w:szCs w:val="28"/>
        </w:rPr>
        <w:t xml:space="preserve">В соответствии с Жилищным кодексом Российской Федерации, на основании представления </w:t>
      </w:r>
      <w:proofErr w:type="spellStart"/>
      <w:r>
        <w:rPr>
          <w:szCs w:val="28"/>
        </w:rPr>
        <w:t>Киришской</w:t>
      </w:r>
      <w:proofErr w:type="spellEnd"/>
      <w:r>
        <w:rPr>
          <w:szCs w:val="28"/>
        </w:rPr>
        <w:t xml:space="preserve"> городской прокуратуры от 31.05.2017 № 7-80-2017 администрация муниципального образования </w:t>
      </w:r>
      <w:proofErr w:type="spellStart"/>
      <w:r>
        <w:rPr>
          <w:szCs w:val="28"/>
        </w:rPr>
        <w:t>Пчевское</w:t>
      </w:r>
      <w:proofErr w:type="spellEnd"/>
      <w:r>
        <w:rPr>
          <w:szCs w:val="28"/>
        </w:rPr>
        <w:t xml:space="preserve"> сельское поселение </w:t>
      </w:r>
    </w:p>
    <w:p w:rsidR="00B86AF7" w:rsidRDefault="00B86AF7" w:rsidP="00B86AF7">
      <w:pPr>
        <w:pStyle w:val="11"/>
        <w:ind w:firstLine="708"/>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B86AF7" w:rsidRDefault="00B86AF7" w:rsidP="00B86AF7">
      <w:pPr>
        <w:pStyle w:val="ConsPlusTitle"/>
        <w:widowControl/>
        <w:ind w:firstLine="709"/>
        <w:jc w:val="both"/>
        <w:rPr>
          <w:b w:val="0"/>
          <w:bCs w:val="0"/>
          <w:sz w:val="28"/>
          <w:szCs w:val="28"/>
        </w:rPr>
      </w:pPr>
      <w:r>
        <w:rPr>
          <w:b w:val="0"/>
          <w:bCs w:val="0"/>
          <w:sz w:val="28"/>
          <w:szCs w:val="28"/>
        </w:rPr>
        <w:t>1. Внести изменения и дополнения в административный регламент исполнения муниципальной функции «</w:t>
      </w:r>
      <w:r>
        <w:rPr>
          <w:b w:val="0"/>
          <w:sz w:val="28"/>
          <w:szCs w:val="28"/>
        </w:rPr>
        <w:t xml:space="preserve">Осуществление муниципального жилищного контроля на территории  муниципального образования </w:t>
      </w:r>
      <w:proofErr w:type="spellStart"/>
      <w:r>
        <w:rPr>
          <w:b w:val="0"/>
          <w:bCs w:val="0"/>
          <w:sz w:val="28"/>
          <w:szCs w:val="28"/>
        </w:rPr>
        <w:t>Пчевское</w:t>
      </w:r>
      <w:proofErr w:type="spellEnd"/>
      <w:r>
        <w:rPr>
          <w:b w:val="0"/>
          <w:bCs w:val="0"/>
          <w:sz w:val="28"/>
          <w:szCs w:val="28"/>
        </w:rPr>
        <w:t xml:space="preserve"> сельское поселение </w:t>
      </w:r>
      <w:proofErr w:type="spellStart"/>
      <w:r>
        <w:rPr>
          <w:b w:val="0"/>
          <w:bCs w:val="0"/>
          <w:sz w:val="28"/>
          <w:szCs w:val="28"/>
        </w:rPr>
        <w:t>Киришского</w:t>
      </w:r>
      <w:proofErr w:type="spellEnd"/>
      <w:r>
        <w:rPr>
          <w:b w:val="0"/>
          <w:bCs w:val="0"/>
          <w:sz w:val="28"/>
          <w:szCs w:val="28"/>
        </w:rPr>
        <w:t xml:space="preserve"> муниципального района Ленинградской области», утвержденный постановлением от 25.10.2013 № 59 согласно приложению.</w:t>
      </w:r>
    </w:p>
    <w:p w:rsidR="00B86AF7" w:rsidRDefault="00B86AF7" w:rsidP="00B86AF7">
      <w:pPr>
        <w:pStyle w:val="ConsPlusTitle"/>
        <w:widowControl/>
        <w:ind w:firstLine="709"/>
        <w:jc w:val="both"/>
        <w:rPr>
          <w:b w:val="0"/>
          <w:bCs w:val="0"/>
          <w:sz w:val="28"/>
          <w:szCs w:val="28"/>
        </w:rPr>
      </w:pPr>
      <w:r>
        <w:rPr>
          <w:b w:val="0"/>
          <w:bCs w:val="0"/>
          <w:sz w:val="28"/>
          <w:szCs w:val="28"/>
        </w:rPr>
        <w:t xml:space="preserve">2. </w:t>
      </w:r>
      <w:proofErr w:type="gramStart"/>
      <w:r>
        <w:rPr>
          <w:b w:val="0"/>
          <w:color w:val="000000"/>
          <w:sz w:val="28"/>
          <w:szCs w:val="28"/>
        </w:rPr>
        <w:t>Разместить</w:t>
      </w:r>
      <w:proofErr w:type="gramEnd"/>
      <w:r>
        <w:rPr>
          <w:b w:val="0"/>
          <w:color w:val="000000"/>
          <w:sz w:val="28"/>
          <w:szCs w:val="28"/>
        </w:rPr>
        <w:t xml:space="preserve"> настоящее постановление на официальном сайте администрации муниципального образования </w:t>
      </w:r>
      <w:proofErr w:type="spellStart"/>
      <w:r>
        <w:rPr>
          <w:b w:val="0"/>
          <w:color w:val="000000"/>
          <w:sz w:val="28"/>
          <w:szCs w:val="28"/>
        </w:rPr>
        <w:t>Пчевское</w:t>
      </w:r>
      <w:proofErr w:type="spellEnd"/>
      <w:r>
        <w:rPr>
          <w:b w:val="0"/>
          <w:color w:val="000000"/>
          <w:sz w:val="28"/>
          <w:szCs w:val="28"/>
        </w:rPr>
        <w:t xml:space="preserve"> сельское поселение в сети Интернет и опубликовать в газете «</w:t>
      </w:r>
      <w:proofErr w:type="spellStart"/>
      <w:r>
        <w:rPr>
          <w:b w:val="0"/>
          <w:color w:val="000000"/>
          <w:sz w:val="28"/>
          <w:szCs w:val="28"/>
        </w:rPr>
        <w:t>Пчевский</w:t>
      </w:r>
      <w:proofErr w:type="spellEnd"/>
      <w:r>
        <w:rPr>
          <w:b w:val="0"/>
          <w:color w:val="000000"/>
          <w:sz w:val="28"/>
          <w:szCs w:val="28"/>
        </w:rPr>
        <w:t xml:space="preserve"> вестник».</w:t>
      </w:r>
    </w:p>
    <w:p w:rsidR="00B86AF7" w:rsidRPr="00B86AF7" w:rsidRDefault="00B86AF7" w:rsidP="00B86AF7">
      <w:pPr>
        <w:pStyle w:val="msonormalbullet1gif"/>
        <w:widowControl w:val="0"/>
        <w:autoSpaceDN w:val="0"/>
        <w:spacing w:before="0" w:beforeAutospacing="0" w:after="0" w:afterAutospacing="0"/>
        <w:ind w:firstLine="705"/>
        <w:contextualSpacing/>
        <w:jc w:val="both"/>
        <w:rPr>
          <w:color w:val="000000"/>
          <w:sz w:val="28"/>
          <w:szCs w:val="28"/>
        </w:rPr>
      </w:pPr>
      <w:r w:rsidRPr="00B86AF7">
        <w:rPr>
          <w:color w:val="000000"/>
          <w:sz w:val="28"/>
          <w:szCs w:val="28"/>
        </w:rPr>
        <w:t>3. Настоящее постановление вступает в силу с момента его официального опубликования.</w:t>
      </w:r>
    </w:p>
    <w:p w:rsidR="00B86AF7" w:rsidRDefault="00B86AF7" w:rsidP="00B86AF7">
      <w:pPr>
        <w:autoSpaceDN w:val="0"/>
        <w:spacing w:line="276" w:lineRule="auto"/>
        <w:ind w:left="705"/>
        <w:jc w:val="both"/>
        <w:rPr>
          <w:szCs w:val="28"/>
        </w:rPr>
      </w:pPr>
      <w:r>
        <w:rPr>
          <w:color w:val="000000"/>
          <w:szCs w:val="28"/>
        </w:rPr>
        <w:t xml:space="preserve">4.  </w:t>
      </w:r>
      <w:proofErr w:type="gramStart"/>
      <w:r>
        <w:rPr>
          <w:color w:val="000000"/>
          <w:szCs w:val="28"/>
        </w:rPr>
        <w:t>Контроль за</w:t>
      </w:r>
      <w:proofErr w:type="gramEnd"/>
      <w:r>
        <w:rPr>
          <w:color w:val="000000"/>
          <w:szCs w:val="28"/>
        </w:rPr>
        <w:t xml:space="preserve"> исполнением настоящего постановления оставляю за собой</w:t>
      </w:r>
    </w:p>
    <w:p w:rsidR="00B86AF7" w:rsidRDefault="00B86AF7" w:rsidP="00B86AF7">
      <w:pPr>
        <w:spacing w:line="276" w:lineRule="auto"/>
        <w:jc w:val="both"/>
        <w:rPr>
          <w:szCs w:val="28"/>
        </w:rPr>
      </w:pPr>
    </w:p>
    <w:p w:rsidR="00B86AF7" w:rsidRDefault="00B86AF7" w:rsidP="00B86AF7">
      <w:pPr>
        <w:pStyle w:val="a4"/>
        <w:tabs>
          <w:tab w:val="left" w:pos="360"/>
        </w:tabs>
        <w:spacing w:line="276" w:lineRule="auto"/>
        <w:ind w:left="360"/>
        <w:rPr>
          <w:szCs w:val="28"/>
        </w:rPr>
      </w:pPr>
    </w:p>
    <w:p w:rsidR="00B86AF7" w:rsidRDefault="00B86AF7" w:rsidP="00B86AF7">
      <w:pPr>
        <w:pStyle w:val="a4"/>
        <w:tabs>
          <w:tab w:val="left" w:pos="360"/>
        </w:tabs>
        <w:spacing w:line="276" w:lineRule="auto"/>
        <w:ind w:left="360"/>
        <w:rPr>
          <w:szCs w:val="28"/>
        </w:rPr>
      </w:pPr>
      <w:r>
        <w:rPr>
          <w:szCs w:val="28"/>
        </w:rPr>
        <w:t>Глава администрации</w:t>
      </w:r>
      <w:r>
        <w:rPr>
          <w:szCs w:val="28"/>
        </w:rPr>
        <w:tab/>
      </w:r>
      <w:r>
        <w:rPr>
          <w:szCs w:val="28"/>
        </w:rPr>
        <w:tab/>
        <w:t xml:space="preserve">                             Д.Н. Левашов</w:t>
      </w:r>
    </w:p>
    <w:p w:rsidR="00B86AF7" w:rsidRDefault="00B86AF7" w:rsidP="00B86AF7">
      <w:pPr>
        <w:pStyle w:val="a4"/>
        <w:tabs>
          <w:tab w:val="left" w:pos="360"/>
        </w:tabs>
        <w:spacing w:line="276" w:lineRule="auto"/>
        <w:ind w:left="360"/>
        <w:jc w:val="right"/>
        <w:rPr>
          <w:szCs w:val="28"/>
        </w:rPr>
      </w:pPr>
    </w:p>
    <w:p w:rsidR="00B86AF7" w:rsidRDefault="00B86AF7" w:rsidP="00B86AF7">
      <w:pPr>
        <w:pStyle w:val="a4"/>
        <w:tabs>
          <w:tab w:val="left" w:pos="360"/>
        </w:tabs>
        <w:spacing w:line="276" w:lineRule="auto"/>
        <w:ind w:left="360"/>
        <w:jc w:val="right"/>
        <w:rPr>
          <w:bCs/>
          <w:sz w:val="24"/>
          <w:szCs w:val="24"/>
        </w:rPr>
      </w:pPr>
      <w:r>
        <w:rPr>
          <w:szCs w:val="28"/>
        </w:rPr>
        <w:lastRenderedPageBreak/>
        <w:t xml:space="preserve"> </w:t>
      </w:r>
      <w:r>
        <w:rPr>
          <w:bCs/>
          <w:sz w:val="24"/>
          <w:szCs w:val="24"/>
        </w:rPr>
        <w:t xml:space="preserve">Приложение </w:t>
      </w:r>
    </w:p>
    <w:p w:rsidR="00B86AF7" w:rsidRDefault="00B86AF7" w:rsidP="00B86AF7">
      <w:pPr>
        <w:jc w:val="right"/>
        <w:rPr>
          <w:bCs/>
          <w:sz w:val="24"/>
          <w:szCs w:val="24"/>
        </w:rPr>
      </w:pPr>
      <w:r>
        <w:rPr>
          <w:bCs/>
          <w:sz w:val="24"/>
          <w:szCs w:val="24"/>
        </w:rPr>
        <w:t xml:space="preserve">к постановлению </w:t>
      </w:r>
      <w:r>
        <w:rPr>
          <w:sz w:val="24"/>
          <w:szCs w:val="24"/>
        </w:rPr>
        <w:t>администрации</w:t>
      </w:r>
    </w:p>
    <w:p w:rsidR="00B86AF7" w:rsidRDefault="00B86AF7" w:rsidP="00B86AF7">
      <w:pPr>
        <w:widowControl w:val="0"/>
        <w:autoSpaceDE w:val="0"/>
        <w:autoSpaceDN w:val="0"/>
        <w:adjustRightInd w:val="0"/>
        <w:ind w:firstLine="709"/>
        <w:jc w:val="right"/>
        <w:rPr>
          <w:sz w:val="24"/>
          <w:szCs w:val="24"/>
        </w:rPr>
      </w:pPr>
      <w:r>
        <w:rPr>
          <w:sz w:val="24"/>
          <w:szCs w:val="24"/>
        </w:rPr>
        <w:t>муниципального образования</w:t>
      </w:r>
    </w:p>
    <w:p w:rsidR="00B86AF7" w:rsidRDefault="00B86AF7" w:rsidP="00B86AF7">
      <w:pPr>
        <w:widowControl w:val="0"/>
        <w:autoSpaceDE w:val="0"/>
        <w:autoSpaceDN w:val="0"/>
        <w:adjustRightInd w:val="0"/>
        <w:ind w:firstLine="709"/>
        <w:jc w:val="right"/>
        <w:rPr>
          <w:sz w:val="24"/>
          <w:szCs w:val="24"/>
        </w:rPr>
      </w:pPr>
      <w:proofErr w:type="spellStart"/>
      <w:r>
        <w:rPr>
          <w:sz w:val="24"/>
          <w:szCs w:val="24"/>
        </w:rPr>
        <w:t>Пчевское</w:t>
      </w:r>
      <w:proofErr w:type="spellEnd"/>
      <w:r>
        <w:rPr>
          <w:sz w:val="24"/>
          <w:szCs w:val="24"/>
        </w:rPr>
        <w:t xml:space="preserve"> сельское поселение</w:t>
      </w:r>
    </w:p>
    <w:p w:rsidR="00B86AF7" w:rsidRDefault="00B86AF7" w:rsidP="00B86AF7">
      <w:pPr>
        <w:widowControl w:val="0"/>
        <w:autoSpaceDE w:val="0"/>
        <w:autoSpaceDN w:val="0"/>
        <w:adjustRightInd w:val="0"/>
        <w:ind w:firstLine="709"/>
        <w:jc w:val="right"/>
        <w:rPr>
          <w:sz w:val="24"/>
          <w:szCs w:val="24"/>
        </w:rPr>
      </w:pPr>
      <w:proofErr w:type="spellStart"/>
      <w:r>
        <w:rPr>
          <w:sz w:val="24"/>
          <w:szCs w:val="24"/>
        </w:rPr>
        <w:t>Киришского</w:t>
      </w:r>
      <w:proofErr w:type="spellEnd"/>
      <w:r>
        <w:rPr>
          <w:sz w:val="24"/>
          <w:szCs w:val="24"/>
        </w:rPr>
        <w:t xml:space="preserve"> муниципального района</w:t>
      </w:r>
    </w:p>
    <w:p w:rsidR="00B86AF7" w:rsidRDefault="00B86AF7" w:rsidP="00B86AF7">
      <w:pPr>
        <w:widowControl w:val="0"/>
        <w:autoSpaceDE w:val="0"/>
        <w:autoSpaceDN w:val="0"/>
        <w:adjustRightInd w:val="0"/>
        <w:ind w:firstLine="709"/>
        <w:jc w:val="right"/>
        <w:rPr>
          <w:sz w:val="24"/>
          <w:szCs w:val="24"/>
        </w:rPr>
      </w:pPr>
      <w:r>
        <w:rPr>
          <w:sz w:val="24"/>
          <w:szCs w:val="24"/>
        </w:rPr>
        <w:t>Ленинградской области</w:t>
      </w:r>
    </w:p>
    <w:p w:rsidR="00B86AF7" w:rsidRDefault="00B86AF7" w:rsidP="00B86AF7">
      <w:pPr>
        <w:widowControl w:val="0"/>
        <w:autoSpaceDE w:val="0"/>
        <w:autoSpaceDN w:val="0"/>
        <w:adjustRightInd w:val="0"/>
        <w:ind w:firstLine="709"/>
        <w:jc w:val="right"/>
        <w:rPr>
          <w:sz w:val="24"/>
          <w:szCs w:val="24"/>
        </w:rPr>
      </w:pPr>
      <w:r>
        <w:rPr>
          <w:sz w:val="24"/>
          <w:szCs w:val="24"/>
        </w:rPr>
        <w:t xml:space="preserve">от   30.06..2017 г.        № 76 </w:t>
      </w:r>
    </w:p>
    <w:p w:rsidR="00B86AF7" w:rsidRDefault="00B86AF7" w:rsidP="00B86AF7">
      <w:pPr>
        <w:widowControl w:val="0"/>
        <w:autoSpaceDE w:val="0"/>
        <w:autoSpaceDN w:val="0"/>
        <w:adjustRightInd w:val="0"/>
      </w:pPr>
    </w:p>
    <w:p w:rsidR="00B86AF7" w:rsidRDefault="00B86AF7" w:rsidP="00B86AF7">
      <w:pPr>
        <w:spacing w:line="276" w:lineRule="auto"/>
        <w:ind w:firstLine="547"/>
        <w:jc w:val="both"/>
      </w:pPr>
      <w:r>
        <w:t>1. Пункт 10 статьи 2 дополнить подпунктами «1.1.» и «3» следующего содержания:</w:t>
      </w:r>
    </w:p>
    <w:p w:rsidR="00B86AF7" w:rsidRDefault="00B86AF7" w:rsidP="00B86AF7">
      <w:pPr>
        <w:spacing w:line="276" w:lineRule="auto"/>
        <w:ind w:firstLine="547"/>
        <w:jc w:val="both"/>
      </w:pPr>
      <w: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B86AF7" w:rsidRDefault="00B86AF7" w:rsidP="00B86AF7">
      <w:pPr>
        <w:spacing w:line="276" w:lineRule="auto"/>
        <w:ind w:firstLine="547"/>
        <w:jc w:val="both"/>
      </w:pPr>
      <w:r>
        <w:t>3) установления или изменения нормативов потребления коммунальных ресурсов (коммунальных услуг)».</w:t>
      </w:r>
    </w:p>
    <w:p w:rsidR="00B86AF7" w:rsidRDefault="00B86AF7" w:rsidP="00B86AF7">
      <w:pPr>
        <w:spacing w:line="276" w:lineRule="auto"/>
        <w:ind w:firstLine="709"/>
        <w:jc w:val="both"/>
      </w:pPr>
    </w:p>
    <w:p w:rsidR="00B86AF7" w:rsidRDefault="00B86AF7" w:rsidP="00B86AF7">
      <w:pPr>
        <w:spacing w:line="276" w:lineRule="auto"/>
        <w:ind w:firstLine="709"/>
        <w:jc w:val="both"/>
      </w:pPr>
      <w:r>
        <w:t>2. Пункт 13 статьи 2 изложить в следующей редакции:</w:t>
      </w:r>
    </w:p>
    <w:p w:rsidR="00B86AF7" w:rsidRDefault="00B86AF7" w:rsidP="00B86AF7">
      <w:pPr>
        <w:spacing w:line="276" w:lineRule="auto"/>
        <w:ind w:firstLine="709"/>
        <w:jc w:val="both"/>
      </w:pPr>
      <w:proofErr w:type="gramStart"/>
      <w:r>
        <w:t xml:space="preserve">«Основаниями для проведения внеплановой проверки наряду с основаниями, указанными в </w:t>
      </w:r>
      <w:hyperlink r:id="rId5" w:history="1">
        <w:r>
          <w:rPr>
            <w:rStyle w:val="a3"/>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t xml:space="preserve"> </w:t>
      </w:r>
      <w:proofErr w:type="gramStart"/>
      <w:r>
        <w:t>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w:t>
      </w:r>
      <w:proofErr w:type="gramEnd"/>
      <w:r>
        <w:t xml:space="preserve"> </w:t>
      </w:r>
      <w:proofErr w:type="gramStart"/>
      <w: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history="1">
        <w:r>
          <w:rPr>
            <w:rStyle w:val="a3"/>
          </w:rPr>
          <w:t>части 1</w:t>
        </w:r>
        <w:proofErr w:type="gramEnd"/>
        <w:r>
          <w:rPr>
            <w:rStyle w:val="a3"/>
          </w:rPr>
          <w:t xml:space="preserve"> </w:t>
        </w:r>
        <w:proofErr w:type="gramStart"/>
        <w:r>
          <w:rPr>
            <w:rStyle w:val="a3"/>
          </w:rPr>
          <w:t>статьи 164</w:t>
        </w:r>
      </w:hyperlink>
      <w:r>
        <w:t xml:space="preserve"> ЖК РФ лицами договоров оказания услуг по содержанию и (или) выполнению работ по ремонту общего имущества в </w:t>
      </w:r>
      <w:r>
        <w:lastRenderedPageBreak/>
        <w:t xml:space="preserve">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history="1">
        <w:r>
          <w:rPr>
            <w:rStyle w:val="a3"/>
          </w:rPr>
          <w:t>частью 2 статьи 162</w:t>
        </w:r>
        <w:proofErr w:type="gramEnd"/>
      </w:hyperlink>
      <w:r>
        <w:t xml:space="preserve"> </w:t>
      </w:r>
      <w:proofErr w:type="gramStart"/>
      <w:r>
        <w:t xml:space="preserve">ЖК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t>наймодателями</w:t>
      </w:r>
      <w:proofErr w:type="spellEnd"/>
      <w:r>
        <w:t xml:space="preserve"> жилых помещений в наемных домах</w:t>
      </w:r>
      <w:proofErr w:type="gramEnd"/>
      <w:r>
        <w:t xml:space="preserve">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w:t>
      </w:r>
      <w:proofErr w:type="gramStart"/>
      <w:r>
        <w:t>договоров найма жилых помещений жилищного фонда социального использования</w:t>
      </w:r>
      <w:proofErr w:type="gramEnd"/>
      <w:r>
        <w:t xml:space="preserve"> и договоров найма жилых помещений. </w:t>
      </w:r>
    </w:p>
    <w:p w:rsidR="00B86AF7" w:rsidRDefault="00B86AF7" w:rsidP="00B86AF7">
      <w:pPr>
        <w:spacing w:line="276" w:lineRule="auto"/>
        <w:ind w:firstLine="547"/>
        <w:jc w:val="both"/>
      </w:pPr>
      <w: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t>.»</w:t>
      </w:r>
      <w:proofErr w:type="gramEnd"/>
    </w:p>
    <w:p w:rsidR="00B86AF7" w:rsidRDefault="00B86AF7" w:rsidP="00B86AF7">
      <w:pPr>
        <w:spacing w:line="276" w:lineRule="auto"/>
        <w:ind w:firstLine="709"/>
        <w:jc w:val="both"/>
      </w:pPr>
    </w:p>
    <w:p w:rsidR="00B86AF7" w:rsidRDefault="00B86AF7" w:rsidP="00B86AF7">
      <w:pPr>
        <w:spacing w:line="276" w:lineRule="auto"/>
        <w:ind w:firstLine="709"/>
        <w:jc w:val="both"/>
      </w:pPr>
      <w:r>
        <w:t>3. Подпункты «2» и «3» пункта 16 статьи 2 изложить в следующей редакции:</w:t>
      </w:r>
    </w:p>
    <w:p w:rsidR="00B86AF7" w:rsidRDefault="00B86AF7" w:rsidP="00B86AF7">
      <w:pPr>
        <w:spacing w:line="276" w:lineRule="auto"/>
        <w:ind w:firstLine="709"/>
        <w:jc w:val="both"/>
      </w:pPr>
      <w:proofErr w:type="gramStart"/>
      <w:r>
        <w:t xml:space="preserve">«2) беспрепятственно по предъявлении служебного удостоверения и копии приказа (распоряжения) руководителя (заместителя руководителя) </w:t>
      </w:r>
      <w:r>
        <w:rPr>
          <w:rStyle w:val="diffins"/>
        </w:rPr>
        <w:t>соответственно</w:t>
      </w:r>
      <w:r>
        <w:t xml:space="preserve"> органа государственного жилищного надзора, органа муниципального жилищного контроля о назначении проверки посещать </w:t>
      </w:r>
      <w:r>
        <w:rPr>
          <w:rStyle w:val="diffins"/>
        </w:rPr>
        <w:t>территорию</w:t>
      </w:r>
      <w:r>
        <w:t xml:space="preserve"> и расположенные на </w:t>
      </w:r>
      <w:r>
        <w:rPr>
          <w:rStyle w:val="diffins"/>
        </w:rPr>
        <w:t>ней</w:t>
      </w:r>
      <w:r>
        <w:t xml:space="preserve"> многоквартирные дома, </w:t>
      </w:r>
      <w:r>
        <w:rPr>
          <w:rStyle w:val="diffins"/>
        </w:rPr>
        <w:t>наемные дома социального использования,</w:t>
      </w:r>
      <w:r>
        <w:t xml:space="preserve"> помещения общего пользования </w:t>
      </w:r>
      <w:r>
        <w:rPr>
          <w:rStyle w:val="diffins"/>
        </w:rPr>
        <w:t>в</w:t>
      </w:r>
      <w:r>
        <w:t xml:space="preserve"> многоквартирных </w:t>
      </w:r>
      <w:r>
        <w:rPr>
          <w:rStyle w:val="diffins"/>
        </w:rPr>
        <w:t>домах;</w:t>
      </w:r>
      <w:r>
        <w:t xml:space="preserve"> с согласия собственников </w:t>
      </w:r>
      <w:r>
        <w:rPr>
          <w:rStyle w:val="diffins"/>
        </w:rPr>
        <w:t>помещений в многоквартирном доме посещать</w:t>
      </w:r>
      <w:r>
        <w:t xml:space="preserve"> жилые помещения и проводить их обследования</w:t>
      </w:r>
      <w:r>
        <w:rPr>
          <w:rStyle w:val="diffins"/>
        </w:rPr>
        <w:t>;</w:t>
      </w:r>
      <w:proofErr w:type="gramEnd"/>
      <w:r>
        <w:rPr>
          <w:rStyle w:val="diffins"/>
        </w:rPr>
        <w:t xml:space="preserve"> </w:t>
      </w:r>
      <w:proofErr w:type="gramStart"/>
      <w:r>
        <w:rPr>
          <w:rStyle w:val="diffins"/>
        </w:rPr>
        <w:t>проводить</w:t>
      </w:r>
      <w:r>
        <w:t xml:space="preserve"> исследования, испытания, расследования, экспертизы и другие мероприятия по контролю, </w:t>
      </w:r>
      <w:r>
        <w:rPr>
          <w:rStyle w:val="diffins"/>
        </w:rPr>
        <w:t xml:space="preserve">проверять соблюдение </w:t>
      </w:r>
      <w:proofErr w:type="spellStart"/>
      <w:r>
        <w:rPr>
          <w:rStyle w:val="diffins"/>
        </w:rPr>
        <w:t>наймодателями</w:t>
      </w:r>
      <w:proofErr w:type="spellEnd"/>
      <w:r>
        <w:rPr>
          <w:rStyle w:val="diffins"/>
        </w:rPr>
        <w:t xml:space="preserve"> жилых помещений в наемных домах социального использования обязательных требований к </w:t>
      </w:r>
      <w:proofErr w:type="spellStart"/>
      <w:r>
        <w:rPr>
          <w:rStyle w:val="diffins"/>
        </w:rPr>
        <w:t>наймодателям</w:t>
      </w:r>
      <w:proofErr w:type="spellEnd"/>
      <w:r>
        <w:rPr>
          <w:rStyle w:val="diffin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8" w:history="1">
        <w:r>
          <w:rPr>
            <w:rStyle w:val="a3"/>
          </w:rPr>
          <w:t>частью 2 статьи 91.18</w:t>
        </w:r>
      </w:hyperlink>
      <w:r>
        <w:rPr>
          <w:rStyle w:val="diffins"/>
        </w:rPr>
        <w:t xml:space="preserve"> ЖК РФ</w:t>
      </w:r>
      <w:proofErr w:type="gramEnd"/>
      <w:r>
        <w:rPr>
          <w:rStyle w:val="diffins"/>
        </w:rPr>
        <w:t xml:space="preserve">, </w:t>
      </w:r>
      <w:proofErr w:type="gramStart"/>
      <w:r>
        <w:rPr>
          <w:rStyle w:val="diffins"/>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r>
        <w:t xml:space="preserve"> проверять соответствие устава товарищества собственников жилья, </w:t>
      </w:r>
      <w:r>
        <w:rPr>
          <w:rStyle w:val="diffins"/>
        </w:rPr>
        <w:t xml:space="preserve">жилищного, жилищно-строительного или иного специализированного </w:t>
      </w:r>
      <w:r>
        <w:rPr>
          <w:rStyle w:val="diffins"/>
        </w:rPr>
        <w:lastRenderedPageBreak/>
        <w:t>потребительского кооператива,</w:t>
      </w:r>
      <w:r>
        <w:t xml:space="preserve"> внесенных в устав </w:t>
      </w:r>
      <w:r>
        <w:rPr>
          <w:rStyle w:val="diffins"/>
        </w:rPr>
        <w:t>такого товарищества или такого кооператива</w:t>
      </w:r>
      <w:r>
        <w:t xml:space="preserve"> изменений требованиям законодательства Российской Федерации</w:t>
      </w:r>
      <w:r>
        <w:rPr>
          <w:rStyle w:val="diffins"/>
        </w:rPr>
        <w:t>;</w:t>
      </w:r>
      <w:proofErr w:type="gramEnd"/>
      <w:r>
        <w:t xml:space="preserve"> </w:t>
      </w:r>
      <w:proofErr w:type="gramStart"/>
      <w: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r>
        <w:rPr>
          <w:rStyle w:val="diffins"/>
        </w:rPr>
        <w:t>правомерность избрания общим собранием членов</w:t>
      </w:r>
      <w:r>
        <w:t xml:space="preserve"> товарищества собственников жилья, </w:t>
      </w:r>
      <w:r>
        <w:rPr>
          <w:rStyle w:val="diffins"/>
        </w:rPr>
        <w:t>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w:t>
      </w:r>
      <w:r>
        <w:t xml:space="preserve">, правомерность избрания общим собранием членов </w:t>
      </w:r>
      <w:r>
        <w:rPr>
          <w:rStyle w:val="diffins"/>
        </w:rPr>
        <w:t>товарищества собственников жилья или правлением</w:t>
      </w:r>
      <w:r>
        <w:t xml:space="preserve"> товарищества</w:t>
      </w:r>
      <w:proofErr w:type="gramEnd"/>
      <w:r>
        <w:t xml:space="preserve"> </w:t>
      </w:r>
      <w:proofErr w:type="gramStart"/>
      <w:r>
        <w:t xml:space="preserve">собственников жилья председателя правления </w:t>
      </w:r>
      <w:r>
        <w:rPr>
          <w:rStyle w:val="diffins"/>
        </w:rPr>
        <w:t>такого</w:t>
      </w:r>
      <w:r>
        <w:t xml:space="preserve"> товарищества</w:t>
      </w:r>
      <w:r>
        <w:rPr>
          <w:rStyle w:val="diffins"/>
        </w:rPr>
        <w:t>, правомерность избрания правлением жилищного, жилищно-строительного или иного специализированного потребительского кооператива председателя</w:t>
      </w:r>
      <w:r>
        <w:t xml:space="preserve"> правления </w:t>
      </w:r>
      <w:r>
        <w:rPr>
          <w:rStyle w:val="diffins"/>
        </w:rPr>
        <w:t>такого кооператива</w:t>
      </w:r>
      <w:r>
        <w:t xml:space="preserve">, правомерность принятия </w:t>
      </w:r>
      <w:r>
        <w:rPr>
          <w:rStyle w:val="diffins"/>
        </w:rPr>
        <w:t>общим собранием собственников</w:t>
      </w:r>
      <w:r>
        <w:t xml:space="preserve"> помещений в многоквартирном доме решения о выборе </w:t>
      </w:r>
      <w:r>
        <w:rPr>
          <w:rStyle w:val="diffins"/>
        </w:rPr>
        <w:t>управляющей организации</w:t>
      </w:r>
      <w:r>
        <w:t xml:space="preserve"> в целях заключения с </w:t>
      </w:r>
      <w:r>
        <w:rPr>
          <w:rStyle w:val="diffins"/>
        </w:rPr>
        <w:t>ней</w:t>
      </w:r>
      <w:r>
        <w:t xml:space="preserve"> договора управления многоквартирным домом в соответствии со </w:t>
      </w:r>
      <w:hyperlink r:id="rId9" w:history="1">
        <w:r>
          <w:rPr>
            <w:rStyle w:val="a3"/>
          </w:rPr>
          <w:t>статьей 162</w:t>
        </w:r>
      </w:hyperlink>
      <w:r>
        <w:t xml:space="preserve"> ЖК РФ, правомерность утверждения условий этого договора и его заключения</w:t>
      </w:r>
      <w:r>
        <w:rPr>
          <w:rStyle w:val="diffins"/>
        </w:rPr>
        <w:t>, правомерность заключения</w:t>
      </w:r>
      <w:proofErr w:type="gramEnd"/>
      <w:r>
        <w:rPr>
          <w:rStyle w:val="diffins"/>
        </w:rPr>
        <w:t xml:space="preserve"> </w:t>
      </w:r>
      <w:proofErr w:type="gramStart"/>
      <w:r>
        <w:rPr>
          <w:rStyle w:val="diffins"/>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0" w:history="1">
        <w:r>
          <w:rPr>
            <w:rStyle w:val="a3"/>
          </w:rPr>
          <w:t>части 1 статьи 164</w:t>
        </w:r>
      </w:hyperlink>
      <w:r>
        <w:rPr>
          <w:rStyle w:val="diffins"/>
        </w:rPr>
        <w:t xml:space="preserve">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B86AF7" w:rsidRDefault="00B86AF7" w:rsidP="00B86AF7">
      <w:pPr>
        <w:spacing w:line="276" w:lineRule="auto"/>
        <w:ind w:firstLine="547"/>
        <w:jc w:val="both"/>
        <w:rPr>
          <w:rFonts w:eastAsia="Times New Roman"/>
        </w:rPr>
      </w:pPr>
      <w:proofErr w:type="gramStart"/>
      <w:r>
        <w:rPr>
          <w:rFonts w:eastAsia="Times New Roman"/>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B86AF7" w:rsidRDefault="00B86AF7" w:rsidP="00B86AF7">
      <w:pPr>
        <w:spacing w:after="120" w:line="276" w:lineRule="auto"/>
        <w:ind w:firstLine="709"/>
        <w:jc w:val="both"/>
      </w:pPr>
    </w:p>
    <w:p w:rsidR="00B86AF7" w:rsidRDefault="00B86AF7" w:rsidP="00B86AF7">
      <w:pPr>
        <w:spacing w:line="276" w:lineRule="auto"/>
        <w:ind w:firstLine="709"/>
        <w:jc w:val="both"/>
      </w:pPr>
      <w:r>
        <w:t>4. Последний абзац пункта 16 изложить в следующей редакции:</w:t>
      </w:r>
    </w:p>
    <w:p w:rsidR="00B86AF7" w:rsidRDefault="00B86AF7" w:rsidP="00B86AF7">
      <w:pPr>
        <w:spacing w:line="276" w:lineRule="auto"/>
        <w:ind w:firstLine="709"/>
        <w:jc w:val="both"/>
        <w:rPr>
          <w:rFonts w:eastAsia="Times New Roman"/>
        </w:rPr>
      </w:pPr>
      <w:r>
        <w:t>«</w:t>
      </w:r>
      <w:r>
        <w:rPr>
          <w:rFonts w:eastAsia="Times New Roman"/>
        </w:rPr>
        <w:t>Орган муниципального жилищного контроля вправе обратиться в суд с заявлениями:</w:t>
      </w:r>
    </w:p>
    <w:p w:rsidR="00B86AF7" w:rsidRDefault="00B86AF7" w:rsidP="00B86AF7">
      <w:pPr>
        <w:spacing w:line="276" w:lineRule="auto"/>
        <w:ind w:firstLine="547"/>
        <w:jc w:val="both"/>
        <w:rPr>
          <w:rFonts w:eastAsia="Times New Roman"/>
        </w:rPr>
      </w:pPr>
      <w:r>
        <w:rPr>
          <w:rFonts w:eastAsia="Times New Roman"/>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w:t>
      </w:r>
      <w:r>
        <w:rPr>
          <w:rFonts w:eastAsia="Times New Roman"/>
        </w:rPr>
        <w:lastRenderedPageBreak/>
        <w:t>или иного специализированного потребительского кооператива с нарушением требований ЖК РФ;</w:t>
      </w:r>
    </w:p>
    <w:p w:rsidR="00B86AF7" w:rsidRDefault="00B86AF7" w:rsidP="00B86AF7">
      <w:pPr>
        <w:spacing w:line="276" w:lineRule="auto"/>
        <w:ind w:firstLine="547"/>
        <w:jc w:val="both"/>
        <w:rPr>
          <w:rFonts w:eastAsia="Times New Roman"/>
        </w:rPr>
      </w:pPr>
      <w:proofErr w:type="gramStart"/>
      <w:r>
        <w:rPr>
          <w:rFonts w:eastAsia="Times New Roman"/>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B86AF7" w:rsidRDefault="00B86AF7" w:rsidP="00B86AF7">
      <w:pPr>
        <w:spacing w:line="276" w:lineRule="auto"/>
        <w:ind w:firstLine="547"/>
        <w:jc w:val="both"/>
        <w:rPr>
          <w:rFonts w:eastAsia="Times New Roman"/>
        </w:rPr>
      </w:pPr>
      <w:proofErr w:type="gramStart"/>
      <w:r>
        <w:rPr>
          <w:rFonts w:eastAsia="Times New Roman"/>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ЖХ РФ о выборе управляющей организации, об утверждении</w:t>
      </w:r>
      <w:proofErr w:type="gramEnd"/>
      <w:r>
        <w:rPr>
          <w:rFonts w:eastAsia="Times New Roman"/>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86AF7" w:rsidRDefault="00B86AF7" w:rsidP="00B86AF7">
      <w:pPr>
        <w:spacing w:line="276" w:lineRule="auto"/>
        <w:ind w:firstLine="547"/>
        <w:jc w:val="both"/>
        <w:rPr>
          <w:rFonts w:eastAsia="Times New Roman"/>
        </w:rPr>
      </w:pPr>
      <w:r>
        <w:rPr>
          <w:rFonts w:eastAsia="Times New Roman"/>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86AF7" w:rsidRDefault="00B86AF7" w:rsidP="00B86AF7">
      <w:pPr>
        <w:spacing w:line="276" w:lineRule="auto"/>
        <w:ind w:firstLine="547"/>
        <w:jc w:val="both"/>
        <w:rPr>
          <w:rFonts w:eastAsia="Times New Roman"/>
        </w:rPr>
      </w:pPr>
      <w:r>
        <w:rPr>
          <w:rFonts w:eastAsia="Times New Roman"/>
        </w:rPr>
        <w:t xml:space="preserve">5) о признании </w:t>
      </w:r>
      <w:proofErr w:type="gramStart"/>
      <w:r>
        <w:rPr>
          <w:rFonts w:eastAsia="Times New Roman"/>
        </w:rPr>
        <w:t>договора найма жилого помещения жилищного фонда социального использования</w:t>
      </w:r>
      <w:proofErr w:type="gramEnd"/>
      <w:r>
        <w:rPr>
          <w:rFonts w:eastAsia="Times New Roman"/>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w:t>
      </w:r>
    </w:p>
    <w:p w:rsidR="00B86AF7" w:rsidRDefault="00B86AF7" w:rsidP="00B86AF7">
      <w:pPr>
        <w:spacing w:after="120" w:line="276" w:lineRule="auto"/>
        <w:ind w:firstLine="709"/>
        <w:jc w:val="both"/>
      </w:pPr>
    </w:p>
    <w:p w:rsidR="00B86AF7" w:rsidRDefault="00B86AF7" w:rsidP="00B86AF7">
      <w:pPr>
        <w:spacing w:line="276" w:lineRule="auto"/>
        <w:ind w:firstLine="709"/>
        <w:jc w:val="both"/>
      </w:pPr>
      <w:r>
        <w:t xml:space="preserve">5. Последний абзац пункта 17 статьи 2 изложить </w:t>
      </w:r>
      <w:proofErr w:type="gramStart"/>
      <w:r>
        <w:t>в</w:t>
      </w:r>
      <w:proofErr w:type="gramEnd"/>
      <w:r>
        <w:t xml:space="preserve"> следующей </w:t>
      </w:r>
      <w:proofErr w:type="spellStart"/>
      <w:r>
        <w:t>радакции</w:t>
      </w:r>
      <w:proofErr w:type="spellEnd"/>
      <w:r>
        <w:t>:</w:t>
      </w:r>
    </w:p>
    <w:p w:rsidR="00B86AF7" w:rsidRDefault="00B86AF7" w:rsidP="00B86AF7">
      <w:pPr>
        <w:spacing w:line="276" w:lineRule="auto"/>
        <w:ind w:firstLine="709"/>
        <w:jc w:val="both"/>
        <w:rPr>
          <w:szCs w:val="28"/>
        </w:rPr>
      </w:pPr>
      <w:r>
        <w:t>«</w:t>
      </w:r>
      <w:r>
        <w:rPr>
          <w:rFonts w:eastAsia="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Fonts w:eastAsia="Times New Roman"/>
        </w:rPr>
        <w:t>микропредприятий</w:t>
      </w:r>
      <w:proofErr w:type="spellEnd"/>
      <w:r>
        <w:rPr>
          <w:rFonts w:eastAsia="Times New Roman"/>
        </w:rPr>
        <w:t xml:space="preserve"> не более чем на пятнадцать часов». </w:t>
      </w:r>
    </w:p>
    <w:p w:rsidR="0061054B" w:rsidRDefault="0061054B"/>
    <w:sectPr w:rsidR="0061054B" w:rsidSect="00B86AF7">
      <w:pgSz w:w="11906" w:h="16838"/>
      <w:pgMar w:top="964" w:right="567"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AF7"/>
    <w:rsid w:val="000A766F"/>
    <w:rsid w:val="0061054B"/>
    <w:rsid w:val="00B86AF7"/>
    <w:rsid w:val="00C21654"/>
    <w:rsid w:val="00CD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F7"/>
    <w:pPr>
      <w:spacing w:after="0" w:line="240" w:lineRule="auto"/>
    </w:pPr>
    <w:rPr>
      <w:rFonts w:ascii="Times New Roman" w:eastAsia="Calibri" w:hAnsi="Times New Roman" w:cs="Times New Roman"/>
      <w:sz w:val="28"/>
    </w:rPr>
  </w:style>
  <w:style w:type="paragraph" w:styleId="1">
    <w:name w:val="heading 1"/>
    <w:basedOn w:val="a"/>
    <w:next w:val="a"/>
    <w:link w:val="10"/>
    <w:qFormat/>
    <w:rsid w:val="00B86AF7"/>
    <w:pPr>
      <w:keepNext/>
      <w:outlineLvl w:val="0"/>
    </w:pPr>
    <w:rPr>
      <w:rFonts w:eastAsia="Times New Roman"/>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F7"/>
    <w:rPr>
      <w:rFonts w:ascii="Times New Roman" w:eastAsia="Times New Roman" w:hAnsi="Times New Roman" w:cs="Times New Roman"/>
      <w:b/>
      <w:bCs/>
      <w:i/>
      <w:iCs/>
      <w:sz w:val="28"/>
      <w:szCs w:val="28"/>
      <w:lang w:eastAsia="ru-RU"/>
    </w:rPr>
  </w:style>
  <w:style w:type="character" w:styleId="a3">
    <w:name w:val="Hyperlink"/>
    <w:basedOn w:val="a0"/>
    <w:uiPriority w:val="99"/>
    <w:semiHidden/>
    <w:unhideWhenUsed/>
    <w:rsid w:val="00B86AF7"/>
    <w:rPr>
      <w:color w:val="0000FF"/>
      <w:u w:val="single"/>
    </w:rPr>
  </w:style>
  <w:style w:type="paragraph" w:styleId="a4">
    <w:name w:val="Body Text Indent"/>
    <w:basedOn w:val="a"/>
    <w:link w:val="a5"/>
    <w:uiPriority w:val="99"/>
    <w:unhideWhenUsed/>
    <w:rsid w:val="00B86AF7"/>
    <w:pPr>
      <w:spacing w:after="120"/>
      <w:ind w:left="283"/>
    </w:pPr>
  </w:style>
  <w:style w:type="character" w:customStyle="1" w:styleId="a5">
    <w:name w:val="Основной текст с отступом Знак"/>
    <w:basedOn w:val="a0"/>
    <w:link w:val="a4"/>
    <w:uiPriority w:val="99"/>
    <w:rsid w:val="00B86AF7"/>
    <w:rPr>
      <w:rFonts w:ascii="Times New Roman" w:eastAsia="Calibri" w:hAnsi="Times New Roman" w:cs="Times New Roman"/>
      <w:sz w:val="28"/>
    </w:rPr>
  </w:style>
  <w:style w:type="paragraph" w:customStyle="1" w:styleId="11">
    <w:name w:val="Без интервала1"/>
    <w:rsid w:val="00B86AF7"/>
    <w:pPr>
      <w:spacing w:after="0" w:line="240" w:lineRule="auto"/>
    </w:pPr>
    <w:rPr>
      <w:rFonts w:ascii="Calibri" w:eastAsia="Calibri" w:hAnsi="Calibri" w:cs="Calibri"/>
      <w:lang w:eastAsia="ru-RU"/>
    </w:rPr>
  </w:style>
  <w:style w:type="paragraph" w:customStyle="1" w:styleId="ConsPlusTitle">
    <w:name w:val="ConsPlusTitle"/>
    <w:rsid w:val="00B86AF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diffins">
    <w:name w:val="diff_ins"/>
    <w:basedOn w:val="a0"/>
    <w:rsid w:val="00B86AF7"/>
  </w:style>
  <w:style w:type="paragraph" w:customStyle="1" w:styleId="msonormalbullet1gif">
    <w:name w:val="msonormalbullet1.gif"/>
    <w:basedOn w:val="a"/>
    <w:rsid w:val="00B86AF7"/>
    <w:pPr>
      <w:spacing w:before="100" w:beforeAutospacing="1" w:after="100" w:afterAutospacing="1"/>
    </w:pPr>
    <w:rPr>
      <w:rFonts w:eastAsia="Times New Roman"/>
      <w:sz w:val="24"/>
      <w:szCs w:val="24"/>
      <w:lang w:eastAsia="ru-RU"/>
    </w:rPr>
  </w:style>
  <w:style w:type="paragraph" w:styleId="a6">
    <w:name w:val="Balloon Text"/>
    <w:basedOn w:val="a"/>
    <w:link w:val="a7"/>
    <w:uiPriority w:val="99"/>
    <w:semiHidden/>
    <w:unhideWhenUsed/>
    <w:rsid w:val="00B86AF7"/>
    <w:rPr>
      <w:rFonts w:ascii="Tahoma" w:hAnsi="Tahoma" w:cs="Tahoma"/>
      <w:sz w:val="16"/>
      <w:szCs w:val="16"/>
    </w:rPr>
  </w:style>
  <w:style w:type="character" w:customStyle="1" w:styleId="a7">
    <w:name w:val="Текст выноски Знак"/>
    <w:basedOn w:val="a0"/>
    <w:link w:val="a6"/>
    <w:uiPriority w:val="99"/>
    <w:semiHidden/>
    <w:rsid w:val="00B86AF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3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consultant.ru/riv/cgi/online.cgi?req=doc&amp;base=ROS&amp;n=200993&amp;rnd=245023.1409513125&amp;dst=101393&amp;fld=134" TargetMode="External"/><Relationship Id="rId3" Type="http://schemas.openxmlformats.org/officeDocument/2006/relationships/webSettings" Target="webSettings.xml"/><Relationship Id="rId7" Type="http://schemas.openxmlformats.org/officeDocument/2006/relationships/hyperlink" Target="https://online.consultant.ru/riv/cgi/online.cgi?req=doc&amp;base=ROS&amp;n=200993&amp;rnd=245023.359011004&amp;dst=422&amp;fld=1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consultant.ru/riv/cgi/online.cgi?req=doc&amp;base=ROS&amp;n=200993&amp;rnd=245023.2654722808&amp;dst=101156&amp;fld=134" TargetMode="External"/><Relationship Id="rId11" Type="http://schemas.openxmlformats.org/officeDocument/2006/relationships/fontTable" Target="fontTable.xml"/><Relationship Id="rId5" Type="http://schemas.openxmlformats.org/officeDocument/2006/relationships/hyperlink" Target="https://online.consultant.ru/riv/cgi/online.cgi?req=doc&amp;base=ROS&amp;n=205357&amp;rnd=245023.1805719231&amp;dst=100127&amp;fld=134" TargetMode="External"/><Relationship Id="rId10" Type="http://schemas.openxmlformats.org/officeDocument/2006/relationships/hyperlink" Target="https://online.consultant.ru/riv/cgi/online.cgi?req=doc&amp;base=ROS&amp;n=200993&amp;rnd=245023.707014245&amp;dst=101156&amp;fld=134" TargetMode="External"/><Relationship Id="rId4" Type="http://schemas.openxmlformats.org/officeDocument/2006/relationships/image" Target="media/image1.png"/><Relationship Id="rId9" Type="http://schemas.openxmlformats.org/officeDocument/2006/relationships/hyperlink" Target="https://online.consultant.ru/riv/cgi/online.cgi?req=doc&amp;base=ROS&amp;n=200993&amp;rnd=245023.7663083&amp;dst=10098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F8qVkpVc5lSf9iJ3wEPds4AN1w2KxaYYQD85eKJoqwQ=</DigestValue>
    </Reference>
    <Reference URI="#idOfficeObject" Type="http://www.w3.org/2000/09/xmldsig#Object">
      <DigestMethod Algorithm="http://www.w3.org/2001/04/xmldsig-more#gostr3411"/>
      <DigestValue>pNjX+/ufqjHWPDRmaH/XPob+GzkM3GDdRAGZ9WIL3Aw=</DigestValue>
    </Reference>
  </SignedInfo>
  <SignatureValue>
    Gru3DEgRxylWTxcKIa/NkNwjv3MLd67DoGrlabx5Ov3ql9iWRzurpCqZjxFvjy7UPHC0f+t3
    TDdGbxFgtfqFJA==
  </SignatureValue>
  <KeyInfo>
    <X509Data>
      <X509Certificate>
          MIIIHDCCB8ugAwIBAgIRAJ6w9zrKuAKP5xEWNiDylcQwCAYGKoUDAgIDMIH4MRwwGgYJKoZI
          hvcNAQkBFg11ZGNAbGVucmVnLnJ1MRgwFgYFKoUDZAESDTExMjQ3MDMwMDAzMzMxGjAYBggq
          hQMDgQMBARIMMDA0NzAzMTI1OTU2MQswCQYDVQQGEwJSVTEsMCoGA1UECAwjNzgg0LMu0KHQ
          sNC90LrRgi3Qn9C10YLQtdGA0LHRg9GA0LMxJjAkBgNVBAcMHdCh0LDQvdC60YIt0J/QtdGC
          0LXRgNCx0YPRgNCzMR0wGwYDVQQKDBTQk9Ca0KMg0JvQniAi0J7QrdCfIjEgMB4GA1UEAwwX
          0KPQpiDQk9Ca0KMg0JvQniDQntCt0J8wHhcNMTcwNTExMDY0NTA5WhcNMTgwNTExMDY0NTA5
          WjCCAhwxHDAaBgkqhkiG9w0BCQEWDTcyMjg2QGxpc3QucnUxGjAYBggqhQMDgQMBARIMMDA0
          NzA4MDE4MDczMRYwFAYFKoUDZAMSCzA3NTU3ODgzNzIzMRgwFgYFKoUDZAESDTEwNTQ3MDEz
          ODAyMDUxLjAsBgNVBAwMJdCT0LvQsNCy0LAg0LDQtNC80LjQvdC40YHRgtGA0LDRhtC40Lgx
          WDBWBgNVBAoMT9CQ0LTQvNC40L3QuNGB0YLRgNCw0YbQuNGPINCf0YfQtdCy0YHQutC+0LUg
          0YHQtdC70YzRgdC60L7QtSDQv9C+0YHQtdC70LXQvdC40LUxJzAlBgNVBAkMHtGD0Lsu0KHQ
          vtCy0LXRgtGB0LrQsNGPLCDQtC4xMjEWMBQGA1UEBwwN0LQu0J/Rh9C10LLQsDE1MDMGA1UE
          CAwsNDcg0JvQtdC90LjQvdCz0YDQsNC00YHQutCw0Y8g0L7QsdC70LDRgdGC0YwxCzAJBgNV
          BAYTAlJVMSwwKgYDVQQqDCPQlNC80LjRgtGA0LjQuSDQndC40LrQvtC70LDQtdCy0LjRhzEX
          MBUGA1UEBAwO0JvQtdCy0LDRiNC+0LIxWDBWBgNVBAMMT9CQ0LTQvNC40L3QuNGB0YLRgNCw
          0YbQuNGPINCf0YfQtdCy0YHQutC+0LUg0YHQtdC70YzRgdC60L7QtSDQv9C+0YHQtdC70LXQ
          vdC40LUwYzAcBgYqhQMCAhMwEgYHKoUDAgIkAAYHKoUDAgIeAQNDAARAaL5E1t6rr4YShk4+
          qgZUv1rh8W8ZYhsSIW9nuIxSHmGLenZHKSi0rNTCRgzn/7HTWngAAFW2rXcDJ2RlqBvWkKOC
          BAUwggQBMA4GA1UdDwEB/wQEAwIDqDAdBgNVHQ4EFgQUkrnEl0s4doKk5r3YkP+KEIQ7CvEw
          MwYJKwYBBAGCNxUHBCYwJAYcKoUDAgIyAQmBtdgEyvdQhYGSXYKlvkWuDYL9egIBAQIBADCC
          AWMGA1UdIwSCAVowggFWgBTRg5g0thBOdkyfrSn9kiUR4wBWCaGCASmkggElMIIBITEaMBgG
          CCqFAwOBAwEBEgwwMDc3MTA0NzQzNzUxGDAWBgUqhQNkARINMTA0NzcwMjAyNjcwMTEeMBwG
          CSqGSIb3DQEJARYPZGl0QG1pbnN2eWF6LnJ1MTwwOgYDVQQJDDMxMjUzNzUg0LMuINCc0L7R
          gdC60LLQsCDRg9C7LiDQotCy0LXRgNGB0LrQsNGPINC0LjcxLDAqBgNVBAoMI9Cc0LjQvdC6
          0L7QvNGB0LLRj9C30Ywg0KDQvtGB0YHQuNC4MRUwEwYDVQQHDAzQnNC+0YHQutCy0LAxHDAa
          BgNVBAgMEzc3INCzLiDQnNC+0YHQutCy0LAxCzAJBgNVBAYTAlJVMRswGQYDVQQDDBLQo9Cm
          IDEg0JjQoSDQk9Cj0KaCEQSoHkAFqRheguYRwfxBE8RGMB0GA1UdJQQWMBQGCCsGAQUFBwMC
          BggrBgEFBQcDBDAnBgkrBgEEAYI3FQoEGjAYMAoGCCsGAQUFBwMCMAoGCCsGAQUFBwMEMBMG
          A1UdIAQMMAowCAYGKoUDZHEBMIIBBgYFKoUDZHAEgfwwgfkMKyLQmtGA0LjQv9GC0L7Qn9GA
          0L4gQ1NQIiAo0LLQtdGA0YHQuNGPIDQuMCkMKiLQmtGA0LjQv9GC0L7Qn9Cg0J4g0KPQpiIg
          0LLQtdGA0YHQuNC4IDIuMAxO0KHQtdGA0YLQuNGE0LjQutCw0YIg0YHQvtC+0YLQstC10YLR
          gdGC0LLQuNGPIOKEltCh0KQvMTI0LTMwMTAg0L7RgiAzMC4xMi4yMDE2DE7QodC10YDRgtC4
          0YTQuNC60LDRgiDRgdC+0L7RgtCy0LXRgtGB0YLQstC40Y8g4oSW0KHQpC8xMjgtMjk4MyDQ
          vtGCIDE4LjExLjIwMTYwOAYFKoUDZG8ELwwtItCa0YDQuNC/0YLQvtCf0YDQviBDU1AiICjQ
          stC10YDRgdC40Y8gMy42LjEpMFYGA1UdHwRPME0wJaAjoCGGH2h0dHA6Ly9jYS5sZW5vYmwu
          cnUvZS1nb3YtNS5jcmwwJKAioCCGHmh0dHA6Ly91Y2xvLnNwYi5ydS9lLWdvdi01LmNybDA7
          BggrBgEFBQcBAQQvMC0wKwYIKwYBBQUHMAKGH2h0dHA6Ly9jYS5sZW5vYmwucnUvZS1nb3Yt
          NS5jZXIwCAYGKoUDAgIDA0EAOXHfUL0iwe966N4z0MqgnLlZyP63j4eKxZ5cv9BJtsw6979O
          3SOzvhLhS8qJYNy7PU+tjiQafUmUqzh9F6mypw==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2"/>
            <mdssi:RelationshipReference SourceId="rId2"/>
            <mdssi:RelationshipReference SourceId="rId1"/>
            <mdssi:RelationshipReference SourceId="rId11"/>
            <mdssi:RelationshipReference SourceId="rId4"/>
          </Transform>
          <Transform Algorithm="http://www.w3.org/TR/2001/REC-xml-c14n-20010315"/>
        </Transforms>
        <DigestMethod Algorithm="http://www.w3.org/2000/09/xmldsig#sha1"/>
        <DigestValue>FAyaTvuQ0SVatSH2l1dsePEH/oE=</DigestValue>
      </Reference>
      <Reference URI="/word/document.xml?ContentType=application/vnd.openxmlformats-officedocument.wordprocessingml.document.main+xml">
        <DigestMethod Algorithm="http://www.w3.org/2000/09/xmldsig#sha1"/>
        <DigestValue>NerElpbvX9pW+lbiHrCaIJ1N+70=</DigestValue>
      </Reference>
      <Reference URI="/word/fontTable.xml?ContentType=application/vnd.openxmlformats-officedocument.wordprocessingml.fontTable+xml">
        <DigestMethod Algorithm="http://www.w3.org/2000/09/xmldsig#sha1"/>
        <DigestValue>HCHmmGxzcYvwi81zkcsQkg2Sx6A=</DigestValue>
      </Reference>
      <Reference URI="/word/media/image1.png?ContentType=image/png">
        <DigestMethod Algorithm="http://www.w3.org/2000/09/xmldsig#sha1"/>
        <DigestValue>wig+Ab7T6Cr/MQAgeAFQncmTglM=</DigestValue>
      </Reference>
      <Reference URI="/word/settings.xml?ContentType=application/vnd.openxmlformats-officedocument.wordprocessingml.settings+xml">
        <DigestMethod Algorithm="http://www.w3.org/2000/09/xmldsig#sha1"/>
        <DigestValue>xRLtJZfAR8GHWTGWybSZnYdU+vU=</DigestValue>
      </Reference>
      <Reference URI="/word/styles.xml?ContentType=application/vnd.openxmlformats-officedocument.wordprocessingml.styles+xml">
        <DigestMethod Algorithm="http://www.w3.org/2000/09/xmldsig#sha1"/>
        <DigestValue>UkUTcQ7hZmQ9kFELh79I4t4rEcE=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qOISuNAO1GEM6LVRTIGAT7EzYbk=</DigestValue>
      </Reference>
    </Manifest>
    <SignatureProperties>
      <SignatureProperty Id="idSignatureTime" Target="#idPackageSignature">
        <mdssi:SignatureTime>
          <mdssi:Format>YYYY-MM-DDThh:mm:ssTZD</mdssi:Format>
          <mdssi:Value>2017-07-06T11:50:23Z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1</Pages>
  <Words>1844</Words>
  <Characters>10517</Characters>
  <Application>Microsoft Office Word</Application>
  <DocSecurity>0</DocSecurity>
  <Lines>87</Lines>
  <Paragraphs>24</Paragraphs>
  <ScaleCrop>false</ScaleCrop>
  <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2017-07-06T05:43:00Z</dcterms:created>
  <dcterms:modified xsi:type="dcterms:W3CDTF">2017-07-06T05:46:00Z</dcterms:modified>
</cp:coreProperties>
</file>