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AB69CD" w:rsidRDefault="00B37D0F" w:rsidP="00AE5978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C02C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7C02C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7C02C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02C2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8E1D78" w:rsidRPr="007C02C2" w:rsidRDefault="008E1D7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8E1D78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C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7C02C2" w:rsidRDefault="007C02C2" w:rsidP="007C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60A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1D78"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AE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</w:p>
    <w:p w:rsidR="008E1D78" w:rsidRPr="007C02C2" w:rsidRDefault="008E1D78" w:rsidP="007C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Пчева</w:t>
      </w:r>
    </w:p>
    <w:p w:rsidR="008E1D78" w:rsidRPr="00AA2A2B" w:rsidRDefault="008E1D78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7C02C2" w:rsidRPr="007C02C2" w:rsidTr="007C02C2">
        <w:trPr>
          <w:trHeight w:val="338"/>
        </w:trPr>
        <w:tc>
          <w:tcPr>
            <w:tcW w:w="5819" w:type="dxa"/>
          </w:tcPr>
          <w:p w:rsidR="007C02C2" w:rsidRPr="007C02C2" w:rsidRDefault="007C02C2" w:rsidP="00660A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качественным жильем граждан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146</w:t>
            </w:r>
          </w:p>
        </w:tc>
      </w:tr>
    </w:tbl>
    <w:p w:rsidR="007C02C2" w:rsidRPr="007C02C2" w:rsidRDefault="007C02C2" w:rsidP="007C02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02C2" w:rsidRPr="007C02C2" w:rsidRDefault="007C02C2" w:rsidP="00772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7C02C2" w:rsidRPr="007C02C2" w:rsidRDefault="007C02C2" w:rsidP="0077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2C2" w:rsidRPr="007C02C2" w:rsidRDefault="007C02C2" w:rsidP="0077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 Внести в муниципальную программу «Обеспечение качественным жильем граждан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146 следующие изменения:</w:t>
      </w:r>
    </w:p>
    <w:p w:rsidR="007C02C2" w:rsidRDefault="007C02C2" w:rsidP="0077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«Обеспечение качественным жильем граждан на территории муниципального образования Пчевское сельское поселение» изложить в редакции согласно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02C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72FF7" w:rsidRPr="00F6198E" w:rsidRDefault="00772FF7" w:rsidP="00772FF7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8E">
        <w:rPr>
          <w:rFonts w:ascii="Times New Roman" w:hAnsi="Times New Roman" w:cs="Times New Roman"/>
          <w:sz w:val="28"/>
          <w:szCs w:val="28"/>
        </w:rPr>
        <w:t>Абзац 7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772FF7" w:rsidRPr="009E2322" w:rsidRDefault="00772FF7" w:rsidP="00772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«Муниципальная программа реализуется в один этап в период 2018-2024 гг.»</w:t>
      </w:r>
    </w:p>
    <w:p w:rsidR="00A30094" w:rsidRPr="007C47B6" w:rsidRDefault="00A30094" w:rsidP="00A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Раздел 3 «Прогноз конечных результатов муниципальной программы» </w:t>
      </w:r>
      <w:r w:rsidRPr="007C47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9CD" w:rsidRPr="007C47B6" w:rsidRDefault="00AB69CD" w:rsidP="00AB69CD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реализации мероприятий муниципальной программы планируется следующее:</w:t>
      </w:r>
    </w:p>
    <w:p w:rsidR="007C47B6" w:rsidRPr="007C47B6" w:rsidRDefault="00AB69CD" w:rsidP="007C47B6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своевременного начисления платы за наем помещений муниципального жилищного фонда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69CD" w:rsidRPr="007C47B6" w:rsidRDefault="00AB69CD" w:rsidP="00AB69CD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муниципального жилищного фонда, соответствующего требованиям и нормам действующего законодательства, в общей площади муниципального жилищного фонда к концу 202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69CD" w:rsidRPr="007C47B6" w:rsidRDefault="00AB69CD" w:rsidP="00AB69CD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снижение доли </w:t>
      </w:r>
      <w:r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требующего капитального ремонта, в общей площади </w:t>
      </w:r>
      <w:r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концу 202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6</w:t>
      </w:r>
      <w:r w:rsidR="007C47B6"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AB69CD" w:rsidRPr="007C47B6" w:rsidRDefault="00AB69CD" w:rsidP="00AB69CD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обоснованных жалоб потребителей.</w:t>
      </w:r>
    </w:p>
    <w:p w:rsidR="00115A3C" w:rsidRPr="007C47B6" w:rsidRDefault="00AB69CD" w:rsidP="00AB69CD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B6">
        <w:rPr>
          <w:rFonts w:ascii="Times New Roman" w:eastAsia="Calibri" w:hAnsi="Times New Roman" w:cs="Times New Roman"/>
          <w:sz w:val="28"/>
          <w:szCs w:val="28"/>
          <w:lang w:eastAsia="ru-RU"/>
        </w:rPr>
        <w:t>- улучшение жилищных условий молодых семей</w:t>
      </w:r>
      <w:r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A3C" w:rsidRPr="007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2C2" w:rsidRPr="007C02C2" w:rsidRDefault="007C02C2" w:rsidP="00A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 w:rsidR="00115A3C">
        <w:rPr>
          <w:rFonts w:ascii="Times New Roman" w:hAnsi="Times New Roman" w:cs="Times New Roman"/>
          <w:sz w:val="28"/>
          <w:szCs w:val="28"/>
        </w:rPr>
        <w:t>4</w:t>
      </w:r>
      <w:r w:rsidRPr="007C02C2">
        <w:rPr>
          <w:rFonts w:ascii="Times New Roman" w:hAnsi="Times New Roman" w:cs="Times New Roman"/>
          <w:sz w:val="28"/>
          <w:szCs w:val="28"/>
        </w:rPr>
        <w:t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2C324D" w:rsidRPr="00AB69CD" w:rsidRDefault="00AB69C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324D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2018-2024 годах, составляет:</w:t>
      </w:r>
    </w:p>
    <w:p w:rsidR="002C324D" w:rsidRPr="00AB69CD" w:rsidRDefault="00B159CC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7590,17</w:t>
      </w:r>
      <w:r w:rsidR="002C324D" w:rsidRPr="00AB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24D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="001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7590,17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1190,98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1190,98 тыс. рублей;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1116,88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1116,88 тыс. рублей,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1215,27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1215,27 тыс. рублей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2023 год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C324D" w:rsidRPr="00AB69CD" w:rsidRDefault="002C324D" w:rsidP="002C324D">
      <w:pPr>
        <w:autoSpaceDE w:val="0"/>
        <w:autoSpaceDN w:val="0"/>
        <w:adjustRightInd w:val="0"/>
        <w:spacing w:after="0" w:line="23" w:lineRule="atLeast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125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125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074E2" w:rsidRPr="00AB69CD" w:rsidRDefault="002C324D" w:rsidP="002C324D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</w:t>
      </w:r>
      <w:r w:rsidR="00125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5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9CC">
        <w:rPr>
          <w:rFonts w:ascii="Times New Roman" w:eastAsia="Times New Roman" w:hAnsi="Times New Roman" w:cs="Times New Roman"/>
          <w:sz w:val="28"/>
          <w:szCs w:val="28"/>
          <w:lang w:eastAsia="ru-RU"/>
        </w:rPr>
        <w:t>6,76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74E2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4E2" w:rsidRPr="00AB69CD" w:rsidRDefault="008074E2" w:rsidP="00807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поселение» с указанием сроков реализации и планируемых объемов финансирования представлен в приложении 4 к Программе.</w:t>
      </w:r>
    </w:p>
    <w:p w:rsidR="008074E2" w:rsidRPr="00AB69CD" w:rsidRDefault="008074E2" w:rsidP="0080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5A3C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9CD">
        <w:rPr>
          <w:rFonts w:ascii="Times New Roman" w:hAnsi="Times New Roman" w:cs="Times New Roman"/>
          <w:sz w:val="28"/>
          <w:szCs w:val="28"/>
        </w:rPr>
        <w:t>Приложение 1 «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«</w:t>
      </w:r>
      <w:r w:rsidRPr="00AB69CD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Пчевское сельское поселение</w:t>
      </w:r>
      <w:r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B69CD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2 к настоящему Постановлению.</w:t>
      </w:r>
    </w:p>
    <w:p w:rsidR="007A7F76" w:rsidRPr="00AB69CD" w:rsidRDefault="007A7F76" w:rsidP="007A7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9CD">
        <w:rPr>
          <w:rFonts w:ascii="Times New Roman" w:hAnsi="Times New Roman" w:cs="Times New Roman"/>
        </w:rPr>
        <w:t xml:space="preserve"> </w:t>
      </w:r>
      <w:r w:rsidRPr="00AB69CD">
        <w:rPr>
          <w:rFonts w:ascii="Times New Roman" w:hAnsi="Times New Roman" w:cs="Times New Roman"/>
          <w:sz w:val="28"/>
          <w:szCs w:val="28"/>
        </w:rPr>
        <w:t xml:space="preserve"> 1.</w:t>
      </w:r>
      <w:r w:rsidR="00115A3C" w:rsidRPr="00AB69CD">
        <w:rPr>
          <w:rFonts w:ascii="Times New Roman" w:hAnsi="Times New Roman" w:cs="Times New Roman"/>
          <w:sz w:val="28"/>
          <w:szCs w:val="28"/>
        </w:rPr>
        <w:t>6</w:t>
      </w:r>
      <w:r w:rsidRPr="00AB69CD">
        <w:rPr>
          <w:rFonts w:ascii="Times New Roman" w:hAnsi="Times New Roman" w:cs="Times New Roman"/>
          <w:sz w:val="28"/>
          <w:szCs w:val="28"/>
        </w:rPr>
        <w:t>. Приложение 2 «Сведения о показателях (индикаторах) муниципальной программы «Обеспечение качественным жильем граждан на территории муниципального образования Пчевское сельское поселение» изложить в редакции, согласно Приложению 3 к настоящему Постановлению.</w:t>
      </w:r>
    </w:p>
    <w:p w:rsidR="007A7F76" w:rsidRPr="00AB69CD" w:rsidRDefault="00115A3C" w:rsidP="007A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D">
        <w:rPr>
          <w:rFonts w:ascii="Times New Roman" w:hAnsi="Times New Roman" w:cs="Times New Roman"/>
          <w:sz w:val="28"/>
          <w:szCs w:val="28"/>
        </w:rPr>
        <w:t>1.7</w:t>
      </w:r>
      <w:r w:rsidR="007A7F76" w:rsidRPr="00AB69CD">
        <w:rPr>
          <w:rFonts w:ascii="Times New Roman" w:hAnsi="Times New Roman" w:cs="Times New Roman"/>
          <w:sz w:val="28"/>
          <w:szCs w:val="28"/>
        </w:rPr>
        <w:t>. Приложение 4 «</w:t>
      </w:r>
      <w:r w:rsidR="007A7F76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7A7F76" w:rsidRPr="00AB69CD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Пчевское сельское поселение</w:t>
      </w:r>
      <w:r w:rsidR="007A7F76" w:rsidRPr="00AB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7F76" w:rsidRPr="00AB69CD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4 к настоящему Постановлению.</w:t>
      </w:r>
    </w:p>
    <w:p w:rsidR="007C02C2" w:rsidRPr="00AB69CD" w:rsidRDefault="007C02C2" w:rsidP="00A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7C02C2" w:rsidRPr="007C02C2" w:rsidRDefault="007C02C2" w:rsidP="00A3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7C02C2" w:rsidRPr="007C02C2" w:rsidRDefault="007C02C2" w:rsidP="00A30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4. Контроль  за исполнением настоящего Постановления оставляю за собой.</w:t>
      </w:r>
    </w:p>
    <w:p w:rsidR="007C02C2" w:rsidRPr="007C02C2" w:rsidRDefault="007C02C2" w:rsidP="0011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C2" w:rsidRPr="007C02C2" w:rsidRDefault="007C02C2" w:rsidP="007C02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</w:r>
      <w:r w:rsidRPr="007C02C2">
        <w:rPr>
          <w:rFonts w:ascii="Times New Roman" w:hAnsi="Times New Roman" w:cs="Times New Roman"/>
          <w:sz w:val="28"/>
          <w:szCs w:val="28"/>
        </w:rPr>
        <w:tab/>
        <w:t xml:space="preserve">                Д.Н. Левашов</w:t>
      </w:r>
    </w:p>
    <w:p w:rsidR="007C02C2" w:rsidRDefault="007C02C2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1E" w:rsidRDefault="00BB3E1E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CD" w:rsidRPr="007C02C2" w:rsidRDefault="00AB69CD" w:rsidP="007C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2C2" w:rsidRPr="009B3A65" w:rsidRDefault="007C02C2" w:rsidP="009B3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A65">
        <w:rPr>
          <w:rFonts w:ascii="Times New Roman" w:hAnsi="Times New Roman" w:cs="Times New Roman"/>
          <w:sz w:val="20"/>
          <w:szCs w:val="20"/>
        </w:rPr>
        <w:t xml:space="preserve">Разослано: дело-2, бухгалтерия,  комитет финансов Киришского </w:t>
      </w:r>
      <w:r w:rsidR="009B3A65" w:rsidRPr="009B3A65">
        <w:rPr>
          <w:rFonts w:ascii="Times New Roman" w:hAnsi="Times New Roman" w:cs="Times New Roman"/>
          <w:sz w:val="20"/>
          <w:szCs w:val="20"/>
        </w:rPr>
        <w:t>м</w:t>
      </w:r>
      <w:r w:rsidRPr="009B3A65">
        <w:rPr>
          <w:rFonts w:ascii="Times New Roman" w:hAnsi="Times New Roman" w:cs="Times New Roman"/>
          <w:sz w:val="20"/>
          <w:szCs w:val="20"/>
        </w:rPr>
        <w:t>униципального района,  прокуратура, газета «Пчевский вестник»</w:t>
      </w:r>
    </w:p>
    <w:p w:rsidR="007C02C2" w:rsidRPr="003402DF" w:rsidRDefault="007C02C2" w:rsidP="007C02C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02C2" w:rsidRPr="003402DF" w:rsidRDefault="007C02C2" w:rsidP="007C02C2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AE5978">
        <w:rPr>
          <w:rFonts w:ascii="Times New Roman" w:hAnsi="Times New Roman" w:cs="Times New Roman"/>
          <w:sz w:val="24"/>
          <w:szCs w:val="24"/>
        </w:rPr>
        <w:t>101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AE5978">
        <w:rPr>
          <w:rFonts w:ascii="Times New Roman" w:hAnsi="Times New Roman" w:cs="Times New Roman"/>
          <w:sz w:val="24"/>
          <w:szCs w:val="24"/>
        </w:rPr>
        <w:t>04.</w:t>
      </w:r>
      <w:r w:rsidR="0012552D">
        <w:rPr>
          <w:rFonts w:ascii="Times New Roman" w:hAnsi="Times New Roman" w:cs="Times New Roman"/>
          <w:sz w:val="24"/>
          <w:szCs w:val="24"/>
        </w:rPr>
        <w:t>1</w:t>
      </w:r>
      <w:r w:rsidR="00A40632">
        <w:rPr>
          <w:rFonts w:ascii="Times New Roman" w:hAnsi="Times New Roman" w:cs="Times New Roman"/>
          <w:sz w:val="24"/>
          <w:szCs w:val="24"/>
        </w:rPr>
        <w:t>2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4F18CD" w:rsidRPr="004F18CD" w:rsidRDefault="00FD5205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FD5205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59264;mso-height-percent:200;mso-height-percent:200;mso-width-relative:margin;mso-height-relative:margin" stroked="f">
            <v:textbox style="mso-fit-shape-to-text:t">
              <w:txbxContent>
                <w:p w:rsidR="00A40632" w:rsidRPr="006E78C5" w:rsidRDefault="00A40632" w:rsidP="004F18CD"/>
              </w:txbxContent>
            </v:textbox>
          </v:shape>
        </w:pic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Пчевское сельское поселение»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371"/>
      </w:tblGrid>
      <w:tr w:rsidR="004F18CD" w:rsidRPr="00D2332A" w:rsidTr="00BB3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Пчевское сельское поселение»</w:t>
            </w:r>
          </w:p>
        </w:tc>
      </w:tr>
      <w:tr w:rsidR="004F18CD" w:rsidRPr="00D2332A" w:rsidTr="00BB3E1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4F18CD" w:rsidRPr="00D2332A" w:rsidTr="00BB3E1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4F18CD" w:rsidRPr="00D2332A" w:rsidTr="00BB3E1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18CD" w:rsidRPr="00D2332A" w:rsidTr="00BB3E1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и комфортного проживания граждан в домах жилищного фонда Пчевского сельского поселения</w:t>
            </w:r>
          </w:p>
        </w:tc>
      </w:tr>
      <w:tr w:rsidR="004F18CD" w:rsidRPr="00D2332A" w:rsidTr="00BB3E1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функций в сфере управления муниципальным жилищным фондом.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Приведение муниципального жилищного фонда в соответстви</w:t>
            </w:r>
            <w:r w:rsidR="005B4053"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требованиям и нормам действующего законодательства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общего имущества многоквартирных домов за счет взносов собственников муниципального жилищного фонда</w:t>
            </w:r>
          </w:p>
        </w:tc>
      </w:tr>
      <w:tr w:rsidR="004F18CD" w:rsidRPr="00D2332A" w:rsidTr="00BB3E1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AB69CD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7C02C2"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4F18CD" w:rsidRPr="00D2332A" w:rsidTr="00BB3E1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7590,17</w:t>
            </w:r>
            <w:r w:rsidRPr="00AB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 – 7590,17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1190,98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1190,98 тыс. рублей;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1116,88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муниципального образования Пчевское сельское поселение Киришского муниципального района Ленинградской области – 1116,88 тыс. рублей,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1215,27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1215,27 тыс. рублей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40632" w:rsidRPr="00AB69CD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1016,76</w:t>
            </w: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2395B" w:rsidRPr="00D2332A" w:rsidRDefault="00A40632" w:rsidP="00A40632">
            <w:pPr>
              <w:autoSpaceDE w:val="0"/>
              <w:autoSpaceDN w:val="0"/>
              <w:adjustRightInd w:val="0"/>
              <w:spacing w:after="0" w:line="23" w:lineRule="atLeast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– 1016,76 тыс. рублей.</w:t>
            </w:r>
          </w:p>
        </w:tc>
      </w:tr>
      <w:tr w:rsidR="004F18CD" w:rsidRPr="00D2332A" w:rsidTr="00BB3E1E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7C47B6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своевременного начисления платы за наем 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помещений муниципального жилищного фонда</w:t>
            </w:r>
            <w:r w:rsidR="007C47B6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18CD" w:rsidRPr="007C47B6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муниципального жилищного фонда, соответствующего требованиям и нормам действующего законодательства, в обще</w:t>
            </w:r>
            <w:r w:rsidR="005B4053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площади муниципального жилищного фонда к концу 202</w:t>
            </w:r>
            <w:r w:rsidR="007C47B6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</w:t>
            </w:r>
            <w:r w:rsidR="0007083D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7B6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4F18CD" w:rsidRPr="007C47B6" w:rsidRDefault="004F18CD" w:rsidP="00D2332A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доли </w:t>
            </w:r>
            <w:r w:rsidRPr="007C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имущества многоквартирных домов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требующего капитального ремонта, в общей площади </w:t>
            </w:r>
            <w:r w:rsidRPr="007C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имущества многоквартирных домов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концу 202</w:t>
            </w:r>
            <w:r w:rsidR="007C47B6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 w:rsidR="0007083D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7C47B6"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7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обоснованных жалоб потребителей.</w:t>
            </w:r>
          </w:p>
        </w:tc>
      </w:tr>
    </w:tbl>
    <w:p w:rsidR="004F18CD" w:rsidRPr="00D2332A" w:rsidRDefault="004F18CD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18CD" w:rsidRPr="004F18CD" w:rsidSect="00D2332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074E2" w:rsidRDefault="008074E2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4E2" w:rsidRDefault="008074E2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4E2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8074E2" w:rsidRPr="003402DF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74E2" w:rsidRPr="003402DF" w:rsidRDefault="008074E2" w:rsidP="008074E2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E5978">
        <w:rPr>
          <w:rFonts w:ascii="Times New Roman" w:hAnsi="Times New Roman" w:cs="Times New Roman"/>
          <w:sz w:val="24"/>
          <w:szCs w:val="24"/>
        </w:rPr>
        <w:t>101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AE5978">
        <w:rPr>
          <w:rFonts w:ascii="Times New Roman" w:hAnsi="Times New Roman" w:cs="Times New Roman"/>
          <w:sz w:val="24"/>
          <w:szCs w:val="24"/>
        </w:rPr>
        <w:t>04.</w:t>
      </w:r>
      <w:r w:rsidR="00A40632">
        <w:rPr>
          <w:rFonts w:ascii="Times New Roman" w:hAnsi="Times New Roman" w:cs="Times New Roman"/>
          <w:sz w:val="24"/>
          <w:szCs w:val="24"/>
        </w:rPr>
        <w:t>12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4140"/>
        <w:gridCol w:w="4046"/>
      </w:tblGrid>
      <w:tr w:rsidR="004F18CD" w:rsidRPr="004F18CD" w:rsidTr="008074E2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4F18CD" w:rsidRPr="004F18CD" w:rsidTr="008074E2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140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8CD" w:rsidRPr="004F18CD" w:rsidTr="008074E2">
        <w:trPr>
          <w:trHeight w:val="223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F18CD" w:rsidRPr="004F18CD" w:rsidTr="008074E2">
        <w:trPr>
          <w:trHeight w:val="1109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AB69CD" w:rsidRDefault="004F18CD" w:rsidP="0080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8074E2" w:rsidRPr="00AB6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Несвоевременное начисление платы за наем помещений муниципального жилищного фонда.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Своевременное начисление платы за наем помещений муниципального жилищного фонда.</w:t>
            </w:r>
          </w:p>
        </w:tc>
      </w:tr>
      <w:tr w:rsidR="004F18CD" w:rsidRPr="004F18CD" w:rsidTr="008074E2">
        <w:trPr>
          <w:trHeight w:val="244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E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капитального ремонта общего имущества многоквартирных домов за счет взносов собственник</w:t>
            </w:r>
            <w:r w:rsidR="00EE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AB69CD" w:rsidRDefault="008074E2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4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социальной напряженности.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физического износа жилых зданий.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риска возникновения аварийных ситуаций.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сроков эксплуатации жилищного фонда.</w:t>
            </w:r>
          </w:p>
        </w:tc>
        <w:tc>
          <w:tcPr>
            <w:tcW w:w="404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Снижение доли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требующего капитального ремонта, в общей площади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  <w:tr w:rsidR="004F18CD" w:rsidRPr="004F18CD" w:rsidTr="008074E2">
        <w:trPr>
          <w:trHeight w:val="1610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F972C8" w:rsidP="005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  <w:r w:rsidR="004F18CD"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AB69CD" w:rsidRDefault="008074E2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4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социальной напряженности.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физического износа жилых зданий.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риска возникновения аварийных ситуаций.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сроков эксплуатаций жилищного фонда.</w:t>
            </w:r>
          </w:p>
        </w:tc>
        <w:tc>
          <w:tcPr>
            <w:tcW w:w="404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муниципального жилищного фонда, соответствующего требованиям и нормам действующего законодательства, в общей площади муниципального жилищного фонда.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</w:tbl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4E2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8074E2" w:rsidRPr="003402DF" w:rsidRDefault="008074E2" w:rsidP="008074E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74E2" w:rsidRPr="003402DF" w:rsidRDefault="008074E2" w:rsidP="008074E2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E5978">
        <w:rPr>
          <w:rFonts w:ascii="Times New Roman" w:hAnsi="Times New Roman" w:cs="Times New Roman"/>
          <w:sz w:val="24"/>
          <w:szCs w:val="24"/>
        </w:rPr>
        <w:t>101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AE5978">
        <w:rPr>
          <w:rFonts w:ascii="Times New Roman" w:hAnsi="Times New Roman" w:cs="Times New Roman"/>
          <w:sz w:val="24"/>
          <w:szCs w:val="24"/>
        </w:rPr>
        <w:t>04.</w:t>
      </w:r>
      <w:r w:rsidR="0012552D">
        <w:rPr>
          <w:rFonts w:ascii="Times New Roman" w:hAnsi="Times New Roman" w:cs="Times New Roman"/>
          <w:sz w:val="24"/>
          <w:szCs w:val="24"/>
        </w:rPr>
        <w:t>1</w:t>
      </w:r>
      <w:r w:rsidR="00A40632">
        <w:rPr>
          <w:rFonts w:ascii="Times New Roman" w:hAnsi="Times New Roman" w:cs="Times New Roman"/>
          <w:sz w:val="24"/>
          <w:szCs w:val="24"/>
        </w:rPr>
        <w:t>2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 и их значениях</w:t>
      </w:r>
    </w:p>
    <w:p w:rsidR="004F18CD" w:rsidRPr="0007083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4318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276"/>
      </w:tblGrid>
      <w:tr w:rsidR="00E524FF" w:rsidRPr="004F18CD" w:rsidTr="00994E1E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E524FF" w:rsidRPr="004F18CD" w:rsidTr="00E524FF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E5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E5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524FF" w:rsidRPr="004F18CD" w:rsidTr="00994E1E">
        <w:trPr>
          <w:trHeight w:val="240"/>
          <w:tblCellSpacing w:w="5" w:type="nil"/>
        </w:trPr>
        <w:tc>
          <w:tcPr>
            <w:tcW w:w="156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Обеспечение реализации функций в сфере управления муниципальным жилищным фондом</w:t>
            </w:r>
          </w:p>
        </w:tc>
      </w:tr>
      <w:tr w:rsidR="00E524FF" w:rsidRPr="004F18CD" w:rsidTr="00E524FF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помещений муниципального жилищного фонда, по которым своевременно начисляется плата за наем в общем количестве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C80294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524FF" w:rsidRPr="004F18CD" w:rsidTr="00994E1E">
        <w:trPr>
          <w:trHeight w:val="70"/>
          <w:tblCellSpacing w:w="5" w:type="nil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E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 Обеспечение капитального ремонта общего имущества многоквартирных 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мов за счет взносов собственника</w:t>
            </w: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жилищного фонда</w:t>
            </w:r>
          </w:p>
        </w:tc>
      </w:tr>
      <w:tr w:rsidR="00E524FF" w:rsidRPr="004F18CD" w:rsidTr="00E524FF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5B4053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требующего капитального ремонта, в общей площади </w:t>
            </w: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имущества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AB69CD" w:rsidP="00C8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AB69CD" w:rsidP="00C8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524FF" w:rsidRPr="004F18CD" w:rsidTr="00E524FF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24FF" w:rsidRPr="004F18CD" w:rsidTr="00994E1E">
        <w:trPr>
          <w:trHeight w:val="70"/>
          <w:tblCellSpacing w:w="5" w:type="nil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37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</w:p>
        </w:tc>
      </w:tr>
      <w:tr w:rsidR="00E524FF" w:rsidRPr="004F18CD" w:rsidTr="00E524FF">
        <w:trPr>
          <w:trHeight w:val="843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07083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524FF" w:rsidRPr="004F18CD" w:rsidTr="00E524FF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E524FF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F" w:rsidRPr="004F18CD" w:rsidRDefault="00C80294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A65" w:rsidRPr="003402DF" w:rsidRDefault="009B3A65" w:rsidP="009B3A6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3A65" w:rsidRPr="003402DF" w:rsidRDefault="009B3A65" w:rsidP="009B3A65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AE5978">
        <w:rPr>
          <w:rFonts w:ascii="Times New Roman" w:hAnsi="Times New Roman" w:cs="Times New Roman"/>
          <w:sz w:val="24"/>
          <w:szCs w:val="24"/>
        </w:rPr>
        <w:t>101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6F65B7">
        <w:rPr>
          <w:rFonts w:ascii="Times New Roman" w:hAnsi="Times New Roman" w:cs="Times New Roman"/>
          <w:sz w:val="24"/>
          <w:szCs w:val="24"/>
        </w:rPr>
        <w:t>04.</w:t>
      </w:r>
      <w:bookmarkStart w:id="0" w:name="_GoBack"/>
      <w:bookmarkEnd w:id="0"/>
      <w:r w:rsidR="0012552D">
        <w:rPr>
          <w:rFonts w:ascii="Times New Roman" w:hAnsi="Times New Roman" w:cs="Times New Roman"/>
          <w:sz w:val="24"/>
          <w:szCs w:val="24"/>
        </w:rPr>
        <w:t>1</w:t>
      </w:r>
      <w:r w:rsidR="00A40632">
        <w:rPr>
          <w:rFonts w:ascii="Times New Roman" w:hAnsi="Times New Roman" w:cs="Times New Roman"/>
          <w:sz w:val="24"/>
          <w:szCs w:val="24"/>
        </w:rPr>
        <w:t>2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План реализации муниципальной программы</w:t>
      </w:r>
    </w:p>
    <w:p w:rsid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«Обеспечение качественным жильем граждан на территории муниципального образования Пчевское сельское поселение»</w:t>
      </w:r>
    </w:p>
    <w:p w:rsidR="0012552D" w:rsidRPr="004F18CD" w:rsidRDefault="0012552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2739"/>
        <w:gridCol w:w="1701"/>
        <w:gridCol w:w="850"/>
        <w:gridCol w:w="51"/>
        <w:gridCol w:w="1225"/>
        <w:gridCol w:w="957"/>
        <w:gridCol w:w="1134"/>
        <w:gridCol w:w="1417"/>
        <w:gridCol w:w="1632"/>
        <w:gridCol w:w="1465"/>
        <w:gridCol w:w="1233"/>
      </w:tblGrid>
      <w:tr w:rsidR="004F18CD" w:rsidRPr="004F18CD" w:rsidTr="0007083D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реали-зации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4F18CD" w:rsidRPr="004F18CD" w:rsidTr="0007083D">
        <w:trPr>
          <w:trHeight w:val="22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</w:p>
          <w:p w:rsidR="00E12F35" w:rsidRPr="004F18CD" w:rsidRDefault="00E12F35" w:rsidP="00B5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Пчевское сельское поселение»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9B3A65" w:rsidTr="0007083D">
        <w:trPr>
          <w:trHeight w:val="1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40632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40632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7590,17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4F18CD" w:rsidRDefault="009B3A6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4F18CD" w:rsidRDefault="009B3A65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4F18CD" w:rsidRDefault="009B3A65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65" w:rsidRPr="00C80294" w:rsidRDefault="009B3A65" w:rsidP="009B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A6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4F18CD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A65" w:rsidRPr="00C80294" w:rsidRDefault="009B3A6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5" w:rsidRPr="00C80294" w:rsidRDefault="009B3A6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294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4F18CD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4" w:rsidRPr="00C80294" w:rsidRDefault="00C80294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B86E60" w:rsidP="0012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4" w:rsidRPr="00C80294" w:rsidRDefault="00C80294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80294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5F6FC8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6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капитального ремонта общего имущества многоквартирных домов за счет взносов собственников муниципального жилищного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35" w:rsidRPr="00C80294" w:rsidRDefault="00E12F35" w:rsidP="00C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B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994E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B7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A40632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4F18CD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442BD" w:rsidP="00B8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E12F35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44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693,99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C442BD">
        <w:trPr>
          <w:trHeight w:val="9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47" w:rsidRPr="004F18CD" w:rsidRDefault="00FB1347" w:rsidP="005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надлежащей эксплуатации жилищного фонда многоквартирных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Пчевского сельского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4F18CD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F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C80294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1347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4F18CD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7" w:rsidRPr="00C80294" w:rsidRDefault="00FB1347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7" w:rsidRPr="00C80294" w:rsidRDefault="00FB1347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42BD" w:rsidRPr="004F18CD" w:rsidTr="00C442BD">
        <w:trPr>
          <w:trHeight w:val="47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4F18CD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B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123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2F35" w:rsidRPr="004F18CD" w:rsidTr="00B70AE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4F18CD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5" w:rsidRPr="00C80294" w:rsidRDefault="00E12F35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B7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C442BD" w:rsidP="00A40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C80294" w:rsidRDefault="00E12F35" w:rsidP="0099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C442BD" w:rsidP="00C4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4728,18</w:t>
            </w:r>
            <w:r w:rsidR="00A33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A3331B" w:rsidP="00A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4728,18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C80294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1B" w:rsidRDefault="002E5E1B" w:rsidP="00341C7D">
      <w:pPr>
        <w:spacing w:after="0" w:line="240" w:lineRule="auto"/>
      </w:pPr>
      <w:r>
        <w:separator/>
      </w:r>
    </w:p>
  </w:endnote>
  <w:endnote w:type="continuationSeparator" w:id="0">
    <w:p w:rsidR="002E5E1B" w:rsidRDefault="002E5E1B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1B" w:rsidRDefault="002E5E1B" w:rsidP="00341C7D">
      <w:pPr>
        <w:spacing w:after="0" w:line="240" w:lineRule="auto"/>
      </w:pPr>
      <w:r>
        <w:separator/>
      </w:r>
    </w:p>
  </w:footnote>
  <w:footnote w:type="continuationSeparator" w:id="0">
    <w:p w:rsidR="002E5E1B" w:rsidRDefault="002E5E1B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094"/>
    <w:multiLevelType w:val="hybridMultilevel"/>
    <w:tmpl w:val="AD6CB596"/>
    <w:lvl w:ilvl="0" w:tplc="2332B1B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0F4809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  <w:lvlOverride w:ilvl="0">
      <w:startOverride w:val="2"/>
    </w:lvlOverride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63BBD"/>
    <w:rsid w:val="0007083D"/>
    <w:rsid w:val="000717A2"/>
    <w:rsid w:val="000754C2"/>
    <w:rsid w:val="00077524"/>
    <w:rsid w:val="00082F21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15A3C"/>
    <w:rsid w:val="0012552D"/>
    <w:rsid w:val="00134399"/>
    <w:rsid w:val="00145317"/>
    <w:rsid w:val="00173B9C"/>
    <w:rsid w:val="00180278"/>
    <w:rsid w:val="00183AFB"/>
    <w:rsid w:val="00203E74"/>
    <w:rsid w:val="00205AA4"/>
    <w:rsid w:val="002315D1"/>
    <w:rsid w:val="0023602A"/>
    <w:rsid w:val="002371A2"/>
    <w:rsid w:val="002537DF"/>
    <w:rsid w:val="00263CBB"/>
    <w:rsid w:val="00271C80"/>
    <w:rsid w:val="0027709C"/>
    <w:rsid w:val="00282A9B"/>
    <w:rsid w:val="0028712C"/>
    <w:rsid w:val="00294A89"/>
    <w:rsid w:val="00295C11"/>
    <w:rsid w:val="002A125D"/>
    <w:rsid w:val="002A6AA5"/>
    <w:rsid w:val="002C324D"/>
    <w:rsid w:val="002E5E1B"/>
    <w:rsid w:val="002F5C15"/>
    <w:rsid w:val="00324971"/>
    <w:rsid w:val="00333C06"/>
    <w:rsid w:val="00341C7D"/>
    <w:rsid w:val="00342B07"/>
    <w:rsid w:val="003474A0"/>
    <w:rsid w:val="00366AC2"/>
    <w:rsid w:val="00370318"/>
    <w:rsid w:val="00373DB4"/>
    <w:rsid w:val="003837D6"/>
    <w:rsid w:val="00391946"/>
    <w:rsid w:val="00397879"/>
    <w:rsid w:val="003D1DF6"/>
    <w:rsid w:val="003D563B"/>
    <w:rsid w:val="003D64B6"/>
    <w:rsid w:val="003E7FC5"/>
    <w:rsid w:val="004103DF"/>
    <w:rsid w:val="0041040D"/>
    <w:rsid w:val="00427D55"/>
    <w:rsid w:val="00441BC7"/>
    <w:rsid w:val="00451AF1"/>
    <w:rsid w:val="00462AB5"/>
    <w:rsid w:val="004707C3"/>
    <w:rsid w:val="00485695"/>
    <w:rsid w:val="00487505"/>
    <w:rsid w:val="004A059D"/>
    <w:rsid w:val="004A5E41"/>
    <w:rsid w:val="004A606E"/>
    <w:rsid w:val="004B16B2"/>
    <w:rsid w:val="004D3C0A"/>
    <w:rsid w:val="004F18CD"/>
    <w:rsid w:val="00501AD8"/>
    <w:rsid w:val="00505F6B"/>
    <w:rsid w:val="00511694"/>
    <w:rsid w:val="005138F8"/>
    <w:rsid w:val="0053410D"/>
    <w:rsid w:val="005667AC"/>
    <w:rsid w:val="00572191"/>
    <w:rsid w:val="00586176"/>
    <w:rsid w:val="005B4053"/>
    <w:rsid w:val="005B46FE"/>
    <w:rsid w:val="005D0D72"/>
    <w:rsid w:val="005D0FB1"/>
    <w:rsid w:val="005E2004"/>
    <w:rsid w:val="005F0EEB"/>
    <w:rsid w:val="005F6FC8"/>
    <w:rsid w:val="005F7FE4"/>
    <w:rsid w:val="006059F5"/>
    <w:rsid w:val="006110E8"/>
    <w:rsid w:val="00612ACE"/>
    <w:rsid w:val="00633630"/>
    <w:rsid w:val="00660A15"/>
    <w:rsid w:val="00663F6E"/>
    <w:rsid w:val="006647A9"/>
    <w:rsid w:val="0066569D"/>
    <w:rsid w:val="006A6E76"/>
    <w:rsid w:val="006B226C"/>
    <w:rsid w:val="006B22FC"/>
    <w:rsid w:val="006D53AB"/>
    <w:rsid w:val="006E66C8"/>
    <w:rsid w:val="006F6226"/>
    <w:rsid w:val="006F65B7"/>
    <w:rsid w:val="007200DC"/>
    <w:rsid w:val="007223DB"/>
    <w:rsid w:val="0072505A"/>
    <w:rsid w:val="007408C9"/>
    <w:rsid w:val="00751F8D"/>
    <w:rsid w:val="007718D3"/>
    <w:rsid w:val="00772FF7"/>
    <w:rsid w:val="007740F7"/>
    <w:rsid w:val="0078274C"/>
    <w:rsid w:val="00797BC9"/>
    <w:rsid w:val="007A7F76"/>
    <w:rsid w:val="007B1596"/>
    <w:rsid w:val="007C02C2"/>
    <w:rsid w:val="007C47B6"/>
    <w:rsid w:val="007D60CF"/>
    <w:rsid w:val="007F4612"/>
    <w:rsid w:val="007F50E9"/>
    <w:rsid w:val="008074E2"/>
    <w:rsid w:val="0080767D"/>
    <w:rsid w:val="00816D63"/>
    <w:rsid w:val="0082395B"/>
    <w:rsid w:val="008253B3"/>
    <w:rsid w:val="00827148"/>
    <w:rsid w:val="00844649"/>
    <w:rsid w:val="0087257E"/>
    <w:rsid w:val="00881D28"/>
    <w:rsid w:val="00895F3C"/>
    <w:rsid w:val="00897C37"/>
    <w:rsid w:val="008A1CB0"/>
    <w:rsid w:val="008A4BBB"/>
    <w:rsid w:val="008A73DF"/>
    <w:rsid w:val="008C0C61"/>
    <w:rsid w:val="008C3C2D"/>
    <w:rsid w:val="008C5351"/>
    <w:rsid w:val="008C7310"/>
    <w:rsid w:val="008E1D78"/>
    <w:rsid w:val="008F2E44"/>
    <w:rsid w:val="008F3702"/>
    <w:rsid w:val="0090023E"/>
    <w:rsid w:val="0091750D"/>
    <w:rsid w:val="009628FC"/>
    <w:rsid w:val="00963B31"/>
    <w:rsid w:val="009648AC"/>
    <w:rsid w:val="00981675"/>
    <w:rsid w:val="00983C1B"/>
    <w:rsid w:val="00990213"/>
    <w:rsid w:val="00993EE3"/>
    <w:rsid w:val="00994E1E"/>
    <w:rsid w:val="009B3A65"/>
    <w:rsid w:val="009C73C7"/>
    <w:rsid w:val="009D0652"/>
    <w:rsid w:val="009D1390"/>
    <w:rsid w:val="009E2322"/>
    <w:rsid w:val="00A06ADC"/>
    <w:rsid w:val="00A160B7"/>
    <w:rsid w:val="00A30094"/>
    <w:rsid w:val="00A3331B"/>
    <w:rsid w:val="00A40632"/>
    <w:rsid w:val="00A54116"/>
    <w:rsid w:val="00A61FFC"/>
    <w:rsid w:val="00A956C3"/>
    <w:rsid w:val="00AA2249"/>
    <w:rsid w:val="00AA2A2B"/>
    <w:rsid w:val="00AA331F"/>
    <w:rsid w:val="00AB69CD"/>
    <w:rsid w:val="00AE5517"/>
    <w:rsid w:val="00AE5978"/>
    <w:rsid w:val="00B12300"/>
    <w:rsid w:val="00B159CC"/>
    <w:rsid w:val="00B20E9A"/>
    <w:rsid w:val="00B35705"/>
    <w:rsid w:val="00B37D0F"/>
    <w:rsid w:val="00B552E8"/>
    <w:rsid w:val="00B55645"/>
    <w:rsid w:val="00B64632"/>
    <w:rsid w:val="00B702A9"/>
    <w:rsid w:val="00B70AE3"/>
    <w:rsid w:val="00B757D0"/>
    <w:rsid w:val="00B805B5"/>
    <w:rsid w:val="00B86E60"/>
    <w:rsid w:val="00B92320"/>
    <w:rsid w:val="00B95F34"/>
    <w:rsid w:val="00B96C38"/>
    <w:rsid w:val="00BA2478"/>
    <w:rsid w:val="00BB3E1E"/>
    <w:rsid w:val="00BD1DC2"/>
    <w:rsid w:val="00BE29D5"/>
    <w:rsid w:val="00BF7A57"/>
    <w:rsid w:val="00C00E46"/>
    <w:rsid w:val="00C442BD"/>
    <w:rsid w:val="00C46926"/>
    <w:rsid w:val="00C509AA"/>
    <w:rsid w:val="00C62A13"/>
    <w:rsid w:val="00C65AAC"/>
    <w:rsid w:val="00C80294"/>
    <w:rsid w:val="00C82B86"/>
    <w:rsid w:val="00C83F65"/>
    <w:rsid w:val="00C9061F"/>
    <w:rsid w:val="00C936E1"/>
    <w:rsid w:val="00C97677"/>
    <w:rsid w:val="00CA338C"/>
    <w:rsid w:val="00CD00D3"/>
    <w:rsid w:val="00CD6441"/>
    <w:rsid w:val="00D2332A"/>
    <w:rsid w:val="00D50BA2"/>
    <w:rsid w:val="00D54DD8"/>
    <w:rsid w:val="00D66CDC"/>
    <w:rsid w:val="00D727F5"/>
    <w:rsid w:val="00D72E1E"/>
    <w:rsid w:val="00D83D59"/>
    <w:rsid w:val="00D96F43"/>
    <w:rsid w:val="00DB4300"/>
    <w:rsid w:val="00DB53E4"/>
    <w:rsid w:val="00DD6C2D"/>
    <w:rsid w:val="00DE0C74"/>
    <w:rsid w:val="00DF3305"/>
    <w:rsid w:val="00DF5013"/>
    <w:rsid w:val="00E12F35"/>
    <w:rsid w:val="00E17908"/>
    <w:rsid w:val="00E45DFE"/>
    <w:rsid w:val="00E524FF"/>
    <w:rsid w:val="00E61653"/>
    <w:rsid w:val="00E63D03"/>
    <w:rsid w:val="00E747B4"/>
    <w:rsid w:val="00E762D1"/>
    <w:rsid w:val="00E854E0"/>
    <w:rsid w:val="00E9045F"/>
    <w:rsid w:val="00EA156B"/>
    <w:rsid w:val="00EB0AF3"/>
    <w:rsid w:val="00EC713C"/>
    <w:rsid w:val="00EE00CE"/>
    <w:rsid w:val="00EE1345"/>
    <w:rsid w:val="00EE1D5B"/>
    <w:rsid w:val="00EE238C"/>
    <w:rsid w:val="00EE5735"/>
    <w:rsid w:val="00F12F80"/>
    <w:rsid w:val="00F1487E"/>
    <w:rsid w:val="00F22957"/>
    <w:rsid w:val="00F3238B"/>
    <w:rsid w:val="00F36E96"/>
    <w:rsid w:val="00F518E0"/>
    <w:rsid w:val="00F5272E"/>
    <w:rsid w:val="00F6243E"/>
    <w:rsid w:val="00F624D5"/>
    <w:rsid w:val="00F809C3"/>
    <w:rsid w:val="00F90083"/>
    <w:rsid w:val="00F972C8"/>
    <w:rsid w:val="00FA5A5A"/>
    <w:rsid w:val="00FB1347"/>
    <w:rsid w:val="00FB23B9"/>
    <w:rsid w:val="00FB36D6"/>
    <w:rsid w:val="00FC2327"/>
    <w:rsid w:val="00FC56D2"/>
    <w:rsid w:val="00FD1266"/>
    <w:rsid w:val="00FD2517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4F18CD"/>
  </w:style>
  <w:style w:type="table" w:customStyle="1" w:styleId="24">
    <w:name w:val="Сетка таблицы2"/>
    <w:basedOn w:val="a1"/>
    <w:next w:val="a8"/>
    <w:rsid w:val="004F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E26D-CFD2-4067-9AE9-3104670F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2020-12-08T05:58:00Z</cp:lastPrinted>
  <dcterms:created xsi:type="dcterms:W3CDTF">2020-12-08T08:40:00Z</dcterms:created>
  <dcterms:modified xsi:type="dcterms:W3CDTF">2020-12-08T08:40:00Z</dcterms:modified>
</cp:coreProperties>
</file>