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B3E06" w:rsidP="00D2399D">
      <w:pPr>
        <w:tabs>
          <w:tab w:val="left" w:pos="6320"/>
        </w:tabs>
      </w:pPr>
      <w:r>
        <w:rPr>
          <w:noProof/>
        </w:rPr>
        <w:pict>
          <v:rect id="_x0000_s1028" style="position:absolute;margin-left:2.55pt;margin-top:1.2pt;width:276.65pt;height:141.35pt;z-index:251657216" stroked="f">
            <v:textbox style="mso-next-textbox:#_x0000_s1028">
              <w:txbxContent>
                <w:p w:rsidR="007E3A92" w:rsidRPr="00F322F4" w:rsidRDefault="007E3A92" w:rsidP="00D2399D">
                  <w:pPr>
                    <w:jc w:val="center"/>
                    <w:rPr>
                      <w:b/>
                      <w:sz w:val="18"/>
                      <w:szCs w:val="18"/>
                    </w:rPr>
                  </w:pPr>
                </w:p>
                <w:p w:rsidR="007E3A92" w:rsidRPr="001C2314" w:rsidRDefault="007E3A9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E3A92" w:rsidRPr="001C2314" w:rsidRDefault="007E3A9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E3A92" w:rsidRPr="001C2314" w:rsidRDefault="007E3A92" w:rsidP="00D2399D">
                  <w:pPr>
                    <w:jc w:val="center"/>
                    <w:rPr>
                      <w:b/>
                      <w:sz w:val="22"/>
                      <w:szCs w:val="22"/>
                    </w:rPr>
                  </w:pPr>
                  <w:r w:rsidRPr="001C2314">
                    <w:rPr>
                      <w:b/>
                      <w:sz w:val="22"/>
                      <w:szCs w:val="22"/>
                    </w:rPr>
                    <w:t>муниципального образования</w:t>
                  </w:r>
                </w:p>
                <w:p w:rsidR="007E3A92" w:rsidRPr="001C2314" w:rsidRDefault="007E3A9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E3A92" w:rsidRPr="001C2314" w:rsidRDefault="007E3A92" w:rsidP="00D2399D">
                  <w:pPr>
                    <w:jc w:val="center"/>
                    <w:rPr>
                      <w:b/>
                      <w:sz w:val="22"/>
                      <w:szCs w:val="22"/>
                    </w:rPr>
                  </w:pPr>
                  <w:r w:rsidRPr="001C2314">
                    <w:rPr>
                      <w:b/>
                      <w:sz w:val="22"/>
                      <w:szCs w:val="22"/>
                    </w:rPr>
                    <w:t>Ленинградской области»</w:t>
                  </w:r>
                </w:p>
                <w:p w:rsidR="007E3A92" w:rsidRPr="001C2314" w:rsidRDefault="007E3A9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E3A92" w:rsidRPr="001C2314" w:rsidRDefault="007E3A9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E3A92" w:rsidRPr="00816A04" w:rsidRDefault="007E3A9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B3E06">
      <w:r>
        <w:rPr>
          <w:noProof/>
        </w:rPr>
        <w:pict>
          <v:rect id="_x0000_s1031" style="position:absolute;margin-left:279.2pt;margin-top:10.5pt;width:226.85pt;height:116.55pt;z-index:251658240" stroked="f">
            <v:textbox style="mso-next-textbox:#_x0000_s1031">
              <w:txbxContent>
                <w:p w:rsidR="007E3A92" w:rsidRDefault="007E3A92" w:rsidP="006B6386">
                  <w:pPr>
                    <w:jc w:val="right"/>
                    <w:rPr>
                      <w:b/>
                      <w:i/>
                      <w:sz w:val="22"/>
                      <w:szCs w:val="22"/>
                    </w:rPr>
                  </w:pPr>
                </w:p>
                <w:p w:rsidR="007E3A92" w:rsidRDefault="007E3A92" w:rsidP="006B6386">
                  <w:pPr>
                    <w:jc w:val="right"/>
                    <w:rPr>
                      <w:b/>
                      <w:i/>
                      <w:sz w:val="24"/>
                      <w:szCs w:val="24"/>
                    </w:rPr>
                  </w:pPr>
                  <w:r>
                    <w:rPr>
                      <w:b/>
                      <w:i/>
                      <w:sz w:val="24"/>
                      <w:szCs w:val="24"/>
                    </w:rPr>
                    <w:t xml:space="preserve">Руководителям </w:t>
                  </w:r>
                </w:p>
                <w:p w:rsidR="007E3A92" w:rsidRDefault="007E3A92" w:rsidP="006B6386">
                  <w:pPr>
                    <w:jc w:val="right"/>
                    <w:rPr>
                      <w:b/>
                      <w:i/>
                      <w:sz w:val="24"/>
                      <w:szCs w:val="24"/>
                    </w:rPr>
                  </w:pPr>
                  <w:r w:rsidRPr="00610990">
                    <w:rPr>
                      <w:b/>
                      <w:i/>
                      <w:sz w:val="24"/>
                      <w:szCs w:val="24"/>
                    </w:rPr>
                    <w:t xml:space="preserve">администрации </w:t>
                  </w:r>
                </w:p>
                <w:p w:rsidR="007E3A92" w:rsidRDefault="007E3A9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E3A92" w:rsidRPr="00610990" w:rsidRDefault="007E3A92" w:rsidP="006B6386">
                  <w:pPr>
                    <w:jc w:val="right"/>
                    <w:rPr>
                      <w:b/>
                      <w:i/>
                      <w:sz w:val="24"/>
                      <w:szCs w:val="24"/>
                    </w:rPr>
                  </w:pPr>
                  <w:r>
                    <w:rPr>
                      <w:b/>
                      <w:i/>
                      <w:sz w:val="24"/>
                      <w:szCs w:val="24"/>
                    </w:rPr>
                    <w:t xml:space="preserve">учреждений и </w:t>
                  </w:r>
                  <w:r w:rsidRPr="00610990">
                    <w:rPr>
                      <w:b/>
                      <w:i/>
                      <w:sz w:val="24"/>
                      <w:szCs w:val="24"/>
                    </w:rPr>
                    <w:t>организаций</w:t>
                  </w:r>
                </w:p>
                <w:p w:rsidR="007E3A92" w:rsidRPr="00610990" w:rsidRDefault="007E3A9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D00A8" w:rsidRPr="00D5458D" w:rsidRDefault="004F20B8" w:rsidP="004D00A8">
      <w:pPr>
        <w:jc w:val="center"/>
      </w:pPr>
      <w:r>
        <w:rPr>
          <w:rFonts w:eastAsia="Batang"/>
          <w:b/>
        </w:rPr>
        <w:t xml:space="preserve">ШТОРМОВОЕ </w:t>
      </w:r>
      <w:r w:rsidR="004D00A8" w:rsidRPr="00D5458D">
        <w:rPr>
          <w:rFonts w:eastAsia="Batang"/>
          <w:b/>
        </w:rPr>
        <w:t xml:space="preserve">ПРЕДУПРЕЖДЕНИЕ О </w:t>
      </w:r>
      <w:r>
        <w:rPr>
          <w:rFonts w:eastAsia="Batang"/>
          <w:b/>
        </w:rPr>
        <w:t>НЕБЛАГОПРИЯТНОМ</w:t>
      </w:r>
      <w:r w:rsidR="004D00A8" w:rsidRPr="00D5458D">
        <w:rPr>
          <w:rFonts w:eastAsia="Batang"/>
          <w:b/>
        </w:rPr>
        <w:t xml:space="preserve"> ЯВЛЕНИ</w:t>
      </w:r>
      <w:r>
        <w:rPr>
          <w:rFonts w:eastAsia="Batang"/>
          <w:b/>
        </w:rPr>
        <w:t>И</w:t>
      </w:r>
    </w:p>
    <w:p w:rsidR="004D00A8" w:rsidRPr="00D5458D" w:rsidRDefault="004D00A8" w:rsidP="004D00A8">
      <w:pPr>
        <w:jc w:val="center"/>
        <w:rPr>
          <w:rFonts w:eastAsia="Batang"/>
          <w:b/>
        </w:rPr>
      </w:pPr>
      <w:r w:rsidRPr="00D5458D">
        <w:rPr>
          <w:b/>
        </w:rPr>
        <w:t xml:space="preserve"> </w:t>
      </w:r>
      <w:r w:rsidRPr="00D5458D">
        <w:rPr>
          <w:rFonts w:eastAsia="Batang"/>
          <w:b/>
        </w:rPr>
        <w:t>НА ТЕРРИТОРИИ ЛЕНИНГРАДСКОЙ ОБЛАСТИ</w:t>
      </w:r>
    </w:p>
    <w:p w:rsidR="00A24D52" w:rsidRDefault="00A24D52" w:rsidP="00A24D52">
      <w:pPr>
        <w:rPr>
          <w:color w:val="000000"/>
          <w:sz w:val="18"/>
          <w:szCs w:val="18"/>
        </w:rPr>
      </w:pPr>
    </w:p>
    <w:p w:rsidR="00A24D52" w:rsidRPr="00A24D52" w:rsidRDefault="00A24D52" w:rsidP="00A24D52">
      <w:pPr>
        <w:jc w:val="both"/>
        <w:rPr>
          <w:color w:val="000000"/>
        </w:rPr>
      </w:pPr>
      <w:r w:rsidRPr="00A24D52">
        <w:rPr>
          <w:color w:val="000000"/>
        </w:rPr>
        <w:t>Согласно штормовому предупреждению №18/06 ФГБУ "Северо-Западное УГМС" от 24.06.2021:</w:t>
      </w:r>
    </w:p>
    <w:p w:rsidR="00A24D52" w:rsidRPr="00A24D52" w:rsidRDefault="00A24D52" w:rsidP="00A24D52">
      <w:pPr>
        <w:jc w:val="both"/>
        <w:rPr>
          <w:b/>
          <w:color w:val="000000"/>
        </w:rPr>
      </w:pPr>
      <w:r w:rsidRPr="00A24D52">
        <w:rPr>
          <w:b/>
          <w:color w:val="000000"/>
        </w:rPr>
        <w:t>24.06, начиная с 13-16 часов, ожидаются грозы, местами с порывистым ветром до 15-18 м/с и ливнями.</w:t>
      </w:r>
    </w:p>
    <w:p w:rsidR="00A24D52" w:rsidRDefault="00A24D52" w:rsidP="00A24D52">
      <w:pPr>
        <w:jc w:val="both"/>
        <w:rPr>
          <w:color w:val="000000"/>
        </w:rPr>
      </w:pPr>
    </w:p>
    <w:p w:rsidR="00A24D52" w:rsidRPr="00A24D52" w:rsidRDefault="00A24D52" w:rsidP="00A24D52">
      <w:pPr>
        <w:jc w:val="both"/>
        <w:rPr>
          <w:color w:val="000000"/>
        </w:rPr>
      </w:pPr>
      <w:r w:rsidRPr="00A24D52">
        <w:rPr>
          <w:color w:val="000000"/>
        </w:rPr>
        <w:t>В связи со сложившейся гидрометеорологической обстановкой:</w:t>
      </w:r>
    </w:p>
    <w:p w:rsidR="00A24D52" w:rsidRPr="00A24D52" w:rsidRDefault="00A24D52" w:rsidP="00A24D52">
      <w:pPr>
        <w:jc w:val="both"/>
        <w:rPr>
          <w:color w:val="000000"/>
        </w:rPr>
      </w:pPr>
      <w:r w:rsidRPr="00A24D52">
        <w:rPr>
          <w:b/>
          <w:color w:val="000000"/>
        </w:rPr>
        <w:t>- 24 июня</w:t>
      </w:r>
      <w:r w:rsidRPr="00A24D52">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B7436">
        <w:rPr>
          <w:b/>
          <w:color w:val="000000"/>
        </w:rPr>
        <w:t>Источник – загруженность автотрасс, низкое качество дорожного полотна, грозы, ливни, порывы ветра 15-18 м/с</w:t>
      </w:r>
      <w:r w:rsidRPr="00A24D52">
        <w:rPr>
          <w:color w:val="000000"/>
        </w:rPr>
        <w:t>);</w:t>
      </w:r>
    </w:p>
    <w:p w:rsidR="00A24D52" w:rsidRPr="00A24D52" w:rsidRDefault="00A24D52" w:rsidP="00A24D52">
      <w:pPr>
        <w:jc w:val="both"/>
        <w:rPr>
          <w:color w:val="000000"/>
        </w:rPr>
      </w:pPr>
      <w:r w:rsidRPr="00DB7436">
        <w:rPr>
          <w:b/>
          <w:color w:val="000000"/>
        </w:rPr>
        <w:t>- 24 июня</w:t>
      </w:r>
      <w:r w:rsidRPr="00A24D52">
        <w:rPr>
          <w:color w:val="000000"/>
        </w:rPr>
        <w:t xml:space="preserve"> повышается вероятность возникновения происшествий на акваториях Ленинградской области </w:t>
      </w:r>
      <w:r w:rsidRPr="00DB7436">
        <w:rPr>
          <w:b/>
          <w:color w:val="000000"/>
        </w:rPr>
        <w:t>(Источник – нарушения мер безопасности на воде, грозы, ливни, порывы ветра 15-18 м/с)</w:t>
      </w:r>
      <w:r w:rsidRPr="00A24D52">
        <w:rPr>
          <w:color w:val="000000"/>
        </w:rPr>
        <w:t>;</w:t>
      </w:r>
    </w:p>
    <w:p w:rsidR="00A24D52" w:rsidRPr="00A24D52" w:rsidRDefault="00A24D52" w:rsidP="00A24D52">
      <w:pPr>
        <w:jc w:val="both"/>
        <w:rPr>
          <w:color w:val="000000"/>
        </w:rPr>
      </w:pPr>
      <w:r w:rsidRPr="00A24D52">
        <w:rPr>
          <w:color w:val="000000"/>
        </w:rPr>
        <w:t xml:space="preserve">- </w:t>
      </w:r>
      <w:r w:rsidRPr="00DB7436">
        <w:rPr>
          <w:b/>
          <w:color w:val="000000"/>
        </w:rPr>
        <w:t>24 июня</w:t>
      </w:r>
      <w:r w:rsidRPr="00A24D52">
        <w:rPr>
          <w:color w:val="000000"/>
        </w:rPr>
        <w:t xml:space="preserve"> повышается вероятность происшествий и аварий на железнодорожном транспорте на территории Ленинградской области (</w:t>
      </w:r>
      <w:r w:rsidRPr="00DB7436">
        <w:rPr>
          <w:b/>
          <w:color w:val="000000"/>
        </w:rPr>
        <w:t>Источник - нарушение правил эксплуатации железнодорожного транспорта, неисправность путей, дефекты оборудования, грозы, ливни, порывы ветра 15-18 м/с</w:t>
      </w:r>
      <w:r w:rsidRPr="00A24D52">
        <w:rPr>
          <w:color w:val="000000"/>
        </w:rPr>
        <w:t>);</w:t>
      </w:r>
    </w:p>
    <w:p w:rsidR="00A24D52" w:rsidRPr="00A24D52" w:rsidRDefault="00A24D52" w:rsidP="00A24D52">
      <w:pPr>
        <w:jc w:val="both"/>
        <w:rPr>
          <w:color w:val="000000"/>
        </w:rPr>
      </w:pPr>
      <w:r w:rsidRPr="00A24D52">
        <w:rPr>
          <w:color w:val="000000"/>
        </w:rPr>
        <w:t xml:space="preserve">- </w:t>
      </w:r>
      <w:r w:rsidRPr="00DB7436">
        <w:rPr>
          <w:b/>
          <w:color w:val="000000"/>
        </w:rPr>
        <w:t>24 июня</w:t>
      </w:r>
      <w:r w:rsidRPr="00A24D52">
        <w:rPr>
          <w:color w:val="000000"/>
        </w:rPr>
        <w:t xml:space="preserve"> повышается вероятность </w:t>
      </w:r>
      <w:proofErr w:type="spellStart"/>
      <w:r w:rsidRPr="00A24D52">
        <w:rPr>
          <w:color w:val="000000"/>
        </w:rPr>
        <w:t>авиапроисшествий</w:t>
      </w:r>
      <w:proofErr w:type="spellEnd"/>
      <w:r w:rsidRPr="00A24D52">
        <w:rPr>
          <w:color w:val="000000"/>
        </w:rPr>
        <w:t xml:space="preserve">, изменения в расписании движения воздушных судов на территории Ленинградской области </w:t>
      </w:r>
      <w:r w:rsidRPr="00DB7436">
        <w:rPr>
          <w:b/>
          <w:color w:val="000000"/>
        </w:rPr>
        <w:t>(Источник – технические неисправности, грозы, ливни, порывы ветра 15-18 м/с);</w:t>
      </w:r>
    </w:p>
    <w:p w:rsidR="00A24D52" w:rsidRPr="00A24D52" w:rsidRDefault="00A24D52" w:rsidP="00A24D52">
      <w:pPr>
        <w:jc w:val="both"/>
        <w:rPr>
          <w:color w:val="000000"/>
        </w:rPr>
      </w:pPr>
      <w:r w:rsidRPr="00A24D52">
        <w:rPr>
          <w:color w:val="000000"/>
        </w:rPr>
        <w:t xml:space="preserve">- </w:t>
      </w:r>
      <w:r w:rsidRPr="00DB7436">
        <w:rPr>
          <w:b/>
          <w:color w:val="000000"/>
        </w:rPr>
        <w:t>24 июня</w:t>
      </w:r>
      <w:r w:rsidRPr="00A24D52">
        <w:rPr>
          <w:color w:val="000000"/>
        </w:rPr>
        <w:t xml:space="preserve"> повышается вероятность повреждений (обрывов, перегрев, замыканий) на ЛЭП, ТП и </w:t>
      </w:r>
      <w:proofErr w:type="gramStart"/>
      <w:r w:rsidRPr="00A24D52">
        <w:rPr>
          <w:color w:val="000000"/>
        </w:rPr>
        <w:t>линиях</w:t>
      </w:r>
      <w:proofErr w:type="gramEnd"/>
      <w:r w:rsidRPr="00A24D52">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24D52">
        <w:rPr>
          <w:color w:val="000000"/>
        </w:rPr>
        <w:t>слабоукрепленных</w:t>
      </w:r>
      <w:proofErr w:type="spellEnd"/>
      <w:r w:rsidRPr="00A24D52">
        <w:rPr>
          <w:color w:val="000000"/>
        </w:rPr>
        <w:t xml:space="preserve"> конструкций. Возможны нарушения жизнеобеспечения населения в связи с авариями на объектах электроснабжения (</w:t>
      </w:r>
      <w:r w:rsidRPr="00DB7436">
        <w:rPr>
          <w:b/>
          <w:color w:val="000000"/>
        </w:rPr>
        <w:t>Источник – изношенность сетей, грозы, ливни, порывы ветра 15-18 м/с)</w:t>
      </w:r>
      <w:r w:rsidRPr="00A24D52">
        <w:rPr>
          <w:color w:val="000000"/>
        </w:rPr>
        <w:t>;</w:t>
      </w:r>
    </w:p>
    <w:p w:rsidR="00A24D52" w:rsidRPr="00A24D52" w:rsidRDefault="00A24D52" w:rsidP="00A24D52">
      <w:pPr>
        <w:jc w:val="both"/>
        <w:rPr>
          <w:color w:val="000000"/>
        </w:rPr>
      </w:pPr>
      <w:r w:rsidRPr="00A24D52">
        <w:rPr>
          <w:color w:val="000000"/>
        </w:rPr>
        <w:t xml:space="preserve">- </w:t>
      </w:r>
      <w:r w:rsidRPr="00DB7436">
        <w:rPr>
          <w:b/>
          <w:color w:val="000000"/>
        </w:rPr>
        <w:t>24 июня</w:t>
      </w:r>
      <w:r w:rsidRPr="00A24D52">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24D52">
        <w:rPr>
          <w:color w:val="000000"/>
        </w:rPr>
        <w:t>водо</w:t>
      </w:r>
      <w:proofErr w:type="spellEnd"/>
      <w:r w:rsidRPr="00A24D52">
        <w:rPr>
          <w:color w:val="000000"/>
        </w:rPr>
        <w:t>- и теплоснабжения (порывы сетей и в связи с отключениями энергоснабжения) (</w:t>
      </w:r>
      <w:r w:rsidRPr="00DB7436">
        <w:rPr>
          <w:b/>
          <w:color w:val="000000"/>
        </w:rPr>
        <w:t>Источник – изношенность сетей, грозы, ливни, порывы ветра 15-18 м/с);</w:t>
      </w:r>
    </w:p>
    <w:p w:rsidR="00A24D52" w:rsidRPr="00DB7436" w:rsidRDefault="00A24D52" w:rsidP="00A24D52">
      <w:pPr>
        <w:jc w:val="both"/>
        <w:rPr>
          <w:b/>
          <w:color w:val="000000"/>
        </w:rPr>
      </w:pPr>
      <w:r w:rsidRPr="00A24D52">
        <w:rPr>
          <w:color w:val="000000"/>
        </w:rPr>
        <w:t>- повышается вероятность пропажи и гибели людей на акваториях и в лесных массивах области (</w:t>
      </w:r>
      <w:r w:rsidRPr="00DB7436">
        <w:rPr>
          <w:b/>
          <w:color w:val="000000"/>
        </w:rPr>
        <w:t xml:space="preserve">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DB7436">
        <w:rPr>
          <w:b/>
          <w:color w:val="000000"/>
        </w:rPr>
        <w:t>метеобстановка</w:t>
      </w:r>
      <w:proofErr w:type="spellEnd"/>
      <w:r w:rsidRPr="00DB7436">
        <w:rPr>
          <w:b/>
          <w:color w:val="000000"/>
        </w:rPr>
        <w:t>);</w:t>
      </w:r>
    </w:p>
    <w:p w:rsidR="00A24D52" w:rsidRPr="00A24D52" w:rsidRDefault="00A24D52" w:rsidP="00A24D52">
      <w:pPr>
        <w:jc w:val="both"/>
        <w:rPr>
          <w:color w:val="000000"/>
        </w:rPr>
      </w:pPr>
      <w:r w:rsidRPr="00A24D52">
        <w:rPr>
          <w:color w:val="000000"/>
        </w:rPr>
        <w:t xml:space="preserve">- повышается вероятность возникновения природных пожаров </w:t>
      </w:r>
      <w:r w:rsidRPr="00DB7436">
        <w:rPr>
          <w:b/>
          <w:color w:val="000000"/>
        </w:rPr>
        <w:t>(Источник - сельскохозяйственные работы, отдых населения в лесной зоне</w:t>
      </w:r>
      <w:r w:rsidRPr="00A24D52">
        <w:rPr>
          <w:color w:val="000000"/>
        </w:rPr>
        <w:t>);</w:t>
      </w:r>
    </w:p>
    <w:p w:rsidR="00A24D52" w:rsidRPr="00A24D52" w:rsidRDefault="00A24D52" w:rsidP="00A24D52">
      <w:pPr>
        <w:jc w:val="both"/>
        <w:rPr>
          <w:color w:val="000000"/>
        </w:rPr>
      </w:pPr>
      <w:r w:rsidRPr="00A24D52">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A24D52">
        <w:rPr>
          <w:color w:val="000000"/>
        </w:rPr>
        <w:t>молниезащитой</w:t>
      </w:r>
      <w:proofErr w:type="spellEnd"/>
      <w:r w:rsidRPr="00A24D52">
        <w:rPr>
          <w:color w:val="000000"/>
        </w:rPr>
        <w:t xml:space="preserve"> (громоотводом), разрядами атмосферного электричества (молниями), а также случаев травматизма людей, вплоть до летального исхода (</w:t>
      </w:r>
      <w:r w:rsidRPr="00DB7436">
        <w:rPr>
          <w:b/>
          <w:color w:val="000000"/>
        </w:rPr>
        <w:t>Источник – грозы</w:t>
      </w:r>
      <w:r w:rsidRPr="00A24D52">
        <w:rPr>
          <w:color w:val="000000"/>
        </w:rPr>
        <w:t>);</w:t>
      </w:r>
    </w:p>
    <w:p w:rsidR="00A24D52" w:rsidRPr="00A24D52" w:rsidRDefault="00A24D52" w:rsidP="00A24D52">
      <w:pPr>
        <w:spacing w:before="100" w:beforeAutospacing="1" w:after="100" w:afterAutospacing="1"/>
        <w:jc w:val="both"/>
        <w:rPr>
          <w:color w:val="000000"/>
        </w:rPr>
      </w:pPr>
      <w:r w:rsidRPr="00A24D52">
        <w:rPr>
          <w:color w:val="000000"/>
        </w:rPr>
        <w:t xml:space="preserve">- существует вероятность подтоплений жилого сектора, </w:t>
      </w:r>
      <w:proofErr w:type="spellStart"/>
      <w:r w:rsidRPr="00A24D52">
        <w:rPr>
          <w:color w:val="000000"/>
        </w:rPr>
        <w:t>придворовых</w:t>
      </w:r>
      <w:proofErr w:type="spellEnd"/>
      <w:r w:rsidRPr="00A24D52">
        <w:rPr>
          <w:color w:val="000000"/>
        </w:rPr>
        <w:t xml:space="preserve"> территорий, дорог, пойменных участков дождевыми паводками </w:t>
      </w:r>
      <w:r w:rsidRPr="00DB7436">
        <w:rPr>
          <w:b/>
          <w:color w:val="000000"/>
        </w:rPr>
        <w:t>(Источник – ливни);</w:t>
      </w:r>
    </w:p>
    <w:p w:rsidR="001C204C" w:rsidRDefault="001C204C" w:rsidP="001C204C">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1C204C" w:rsidRDefault="001C204C" w:rsidP="001C204C">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C204C" w:rsidRDefault="001C204C" w:rsidP="001C204C">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C204C" w:rsidRDefault="001C204C" w:rsidP="001C204C">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C204C" w:rsidRDefault="001C204C" w:rsidP="001C204C">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1C204C" w:rsidRDefault="001C204C" w:rsidP="001C204C">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1C204C" w:rsidRDefault="001C204C" w:rsidP="001C204C">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1C204C" w:rsidRDefault="001C204C" w:rsidP="001C204C">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4F20B8" w:rsidRDefault="002A6132" w:rsidP="002A6132">
      <w:pPr>
        <w:rPr>
          <w:sz w:val="18"/>
          <w:szCs w:val="18"/>
        </w:rPr>
      </w:pPr>
    </w:p>
    <w:p w:rsidR="00A24D52" w:rsidRDefault="00A24D52" w:rsidP="002A6132">
      <w:pPr>
        <w:suppressAutoHyphens/>
        <w:ind w:left="142" w:firstLine="567"/>
        <w:jc w:val="both"/>
        <w:rPr>
          <w:b/>
          <w:bCs/>
          <w:sz w:val="18"/>
          <w:szCs w:val="18"/>
        </w:rPr>
      </w:pPr>
    </w:p>
    <w:p w:rsidR="00A30735" w:rsidRPr="004F20B8" w:rsidRDefault="00343D0C" w:rsidP="002A6132">
      <w:pPr>
        <w:suppressAutoHyphens/>
        <w:ind w:left="142" w:firstLine="567"/>
        <w:jc w:val="both"/>
        <w:rPr>
          <w:b/>
          <w:bCs/>
          <w:sz w:val="18"/>
          <w:szCs w:val="18"/>
        </w:rPr>
      </w:pPr>
      <w:r w:rsidRPr="004F20B8">
        <w:rPr>
          <w:b/>
          <w:bCs/>
          <w:sz w:val="18"/>
          <w:szCs w:val="18"/>
        </w:rPr>
        <w:t xml:space="preserve">  </w:t>
      </w:r>
      <w:r w:rsidR="001C204C">
        <w:rPr>
          <w:b/>
          <w:bCs/>
          <w:sz w:val="18"/>
          <w:szCs w:val="18"/>
        </w:rPr>
        <w:t>2</w:t>
      </w:r>
      <w:r w:rsidR="00DB7436">
        <w:rPr>
          <w:b/>
          <w:bCs/>
          <w:sz w:val="18"/>
          <w:szCs w:val="18"/>
        </w:rPr>
        <w:t>4</w:t>
      </w:r>
      <w:r w:rsidR="00BF1C8E" w:rsidRPr="004F20B8">
        <w:rPr>
          <w:b/>
          <w:bCs/>
          <w:sz w:val="18"/>
          <w:szCs w:val="18"/>
        </w:rPr>
        <w:t>.06</w:t>
      </w:r>
      <w:r w:rsidR="009671B2" w:rsidRPr="004F20B8">
        <w:rPr>
          <w:b/>
          <w:bCs/>
          <w:sz w:val="18"/>
          <w:szCs w:val="18"/>
        </w:rPr>
        <w:t>.2021</w:t>
      </w:r>
      <w:r w:rsidR="005B52A6" w:rsidRPr="004F20B8">
        <w:rPr>
          <w:b/>
          <w:bCs/>
          <w:sz w:val="18"/>
          <w:szCs w:val="18"/>
        </w:rPr>
        <w:t xml:space="preserve">г.            </w:t>
      </w:r>
      <w:r w:rsidR="00D61C41" w:rsidRPr="004F20B8">
        <w:rPr>
          <w:b/>
          <w:bCs/>
          <w:sz w:val="18"/>
          <w:szCs w:val="18"/>
        </w:rPr>
        <w:t xml:space="preserve">                         </w:t>
      </w:r>
      <w:r w:rsidR="005B52A6" w:rsidRPr="004F20B8">
        <w:rPr>
          <w:b/>
          <w:bCs/>
          <w:sz w:val="18"/>
          <w:szCs w:val="18"/>
        </w:rPr>
        <w:t xml:space="preserve">     </w:t>
      </w:r>
      <w:r w:rsidR="00DB7436">
        <w:rPr>
          <w:b/>
          <w:bCs/>
          <w:sz w:val="18"/>
          <w:szCs w:val="18"/>
        </w:rPr>
        <w:t>08</w:t>
      </w:r>
      <w:r w:rsidR="001C204C">
        <w:rPr>
          <w:b/>
          <w:bCs/>
          <w:sz w:val="18"/>
          <w:szCs w:val="18"/>
        </w:rPr>
        <w:t>-</w:t>
      </w:r>
      <w:r w:rsidR="00DB7436">
        <w:rPr>
          <w:b/>
          <w:bCs/>
          <w:sz w:val="18"/>
          <w:szCs w:val="18"/>
        </w:rPr>
        <w:t>10</w:t>
      </w:r>
    </w:p>
    <w:p w:rsidR="004F20B8" w:rsidRPr="00366720" w:rsidRDefault="004F20B8" w:rsidP="002A6132">
      <w:pPr>
        <w:suppressAutoHyphens/>
        <w:ind w:left="142" w:firstLine="567"/>
        <w:jc w:val="both"/>
        <w:rPr>
          <w:b/>
          <w:bCs/>
          <w:sz w:val="16"/>
          <w:szCs w:val="16"/>
        </w:rPr>
      </w:pPr>
    </w:p>
    <w:p w:rsidR="004F20B8" w:rsidRDefault="00DB7436" w:rsidP="00DB7436">
      <w:pPr>
        <w:suppressAutoHyphens/>
        <w:jc w:val="center"/>
        <w:rPr>
          <w:b/>
          <w:bCs/>
          <w:color w:val="000000"/>
          <w:sz w:val="24"/>
          <w:szCs w:val="24"/>
        </w:rPr>
      </w:pPr>
      <w:r>
        <w:rPr>
          <w:b/>
          <w:bCs/>
        </w:rPr>
        <w:t>П</w:t>
      </w:r>
      <w:r w:rsidR="00343D0C" w:rsidRPr="004F20B8">
        <w:rPr>
          <w:b/>
          <w:bCs/>
        </w:rPr>
        <w:t xml:space="preserve">ОД </w:t>
      </w:r>
      <w:r w:rsidR="007A405A" w:rsidRPr="004F20B8">
        <w:rPr>
          <w:b/>
        </w:rPr>
        <w:t xml:space="preserve">              </w:t>
      </w:r>
      <w:r w:rsidR="00F31D3B" w:rsidRPr="004F20B8">
        <w:rPr>
          <w:b/>
        </w:rPr>
        <w:t xml:space="preserve">             </w:t>
      </w:r>
      <w:r w:rsidR="00451AD6" w:rsidRPr="004F20B8">
        <w:rPr>
          <w:b/>
        </w:rPr>
        <w:t xml:space="preserve">                </w:t>
      </w:r>
      <w:r w:rsidR="00F31D3B" w:rsidRPr="004F20B8">
        <w:rPr>
          <w:b/>
        </w:rPr>
        <w:t xml:space="preserve">   </w:t>
      </w:r>
      <w:r w:rsidR="00451AD6" w:rsidRPr="004F20B8">
        <w:rPr>
          <w:b/>
        </w:rPr>
        <w:t xml:space="preserve">                                                              </w:t>
      </w:r>
      <w:r w:rsidR="00F31D3B" w:rsidRPr="004F20B8">
        <w:rPr>
          <w:b/>
        </w:rPr>
        <w:t xml:space="preserve">   </w:t>
      </w:r>
      <w:r>
        <w:rPr>
          <w:b/>
        </w:rPr>
        <w:t>Цветкова Л.Е.</w:t>
      </w:r>
    </w:p>
    <w:p w:rsidR="00A24D52" w:rsidRDefault="00A24D52" w:rsidP="00D5458D">
      <w:pPr>
        <w:pStyle w:val="a4"/>
        <w:shd w:val="clear" w:color="auto" w:fill="FFFFFF"/>
        <w:jc w:val="center"/>
        <w:rPr>
          <w:rFonts w:ascii="Times New Roman" w:hAnsi="Times New Roman"/>
          <w:b/>
          <w:bCs/>
          <w:color w:val="000000"/>
          <w:sz w:val="24"/>
          <w:szCs w:val="24"/>
        </w:rPr>
      </w:pPr>
    </w:p>
    <w:p w:rsidR="00A24D52" w:rsidRDefault="00A24D52"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0E7C"/>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3E0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ECE"/>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92"/>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4D52"/>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B7436"/>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09633743">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2DF27-D5BD-4C85-BB7F-1939FEDA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1553</Words>
  <Characters>16210</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2021-06-24T05:12:00Z</cp:lastPrinted>
  <dcterms:created xsi:type="dcterms:W3CDTF">2021-06-24T05:11:00Z</dcterms:created>
  <dcterms:modified xsi:type="dcterms:W3CDTF">2021-06-24T05:13:00Z</dcterms:modified>
</cp:coreProperties>
</file>